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4E6" w:rsidRPr="007624E6" w:rsidRDefault="007624E6" w:rsidP="007624E6">
      <w:pPr>
        <w:spacing w:line="480" w:lineRule="auto"/>
        <w:ind w:left="180" w:firstLine="0"/>
        <w:jc w:val="center"/>
        <w:rPr>
          <w:rFonts w:ascii="Times New Roman" w:hAnsi="Times New Roman" w:cs="Times New Roman"/>
          <w:sz w:val="28"/>
          <w:szCs w:val="28"/>
        </w:rPr>
      </w:pPr>
      <w:r w:rsidRPr="007624E6">
        <w:rPr>
          <w:rFonts w:ascii="Times New Roman" w:hAnsi="Times New Roman" w:cs="Times New Roman"/>
          <w:sz w:val="28"/>
          <w:szCs w:val="28"/>
        </w:rPr>
        <w:t>TANGGUNG JAWAB PENYIDIK POLRI TERHADAP BENDA SITAAN NEGARA YANG RUSAK ATAU HILANG</w:t>
      </w:r>
    </w:p>
    <w:p w:rsidR="007624E6" w:rsidRDefault="007624E6" w:rsidP="007624E6">
      <w:pPr>
        <w:spacing w:line="480" w:lineRule="auto"/>
        <w:ind w:hanging="1775"/>
        <w:jc w:val="center"/>
        <w:rPr>
          <w:rFonts w:ascii="Times New Roman" w:hAnsi="Times New Roman" w:cs="Times New Roman"/>
          <w:sz w:val="28"/>
          <w:szCs w:val="28"/>
        </w:rPr>
      </w:pPr>
      <w:r w:rsidRPr="007624E6">
        <w:rPr>
          <w:rFonts w:ascii="Times New Roman" w:hAnsi="Times New Roman" w:cs="Times New Roman"/>
          <w:sz w:val="28"/>
          <w:szCs w:val="28"/>
        </w:rPr>
        <w:t>(Studi Kasus Polres Lombok Tengah)</w:t>
      </w:r>
    </w:p>
    <w:p w:rsidR="007624E6" w:rsidRPr="007624E6" w:rsidRDefault="007624E6" w:rsidP="007624E6">
      <w:pPr>
        <w:spacing w:line="480" w:lineRule="auto"/>
        <w:ind w:hanging="1775"/>
        <w:jc w:val="center"/>
        <w:rPr>
          <w:rFonts w:ascii="Times New Roman" w:hAnsi="Times New Roman" w:cs="Times New Roman"/>
          <w:sz w:val="28"/>
          <w:szCs w:val="28"/>
        </w:rPr>
      </w:pPr>
    </w:p>
    <w:p w:rsidR="007624E6" w:rsidRPr="007624E6" w:rsidRDefault="007624E6" w:rsidP="007624E6">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sidRPr="007624E6">
        <w:rPr>
          <w:rFonts w:ascii="Times New Roman" w:hAnsi="Times New Roman" w:cs="Times New Roman"/>
          <w:sz w:val="28"/>
          <w:szCs w:val="28"/>
        </w:rPr>
        <w:t>JURNAL ILMIAH</w:t>
      </w:r>
    </w:p>
    <w:p w:rsidR="007624E6" w:rsidRPr="007624E6" w:rsidRDefault="007624E6" w:rsidP="007624E6">
      <w:pPr>
        <w:rPr>
          <w:rFonts w:ascii="Times New Roman" w:hAnsi="Times New Roman" w:cs="Times New Roman"/>
          <w:sz w:val="24"/>
          <w:szCs w:val="24"/>
        </w:rPr>
      </w:pPr>
      <w:r w:rsidRPr="007624E6">
        <w:rPr>
          <w:rFonts w:ascii="Times New Roman" w:hAnsi="Times New Roman" w:cs="Times New Roman"/>
          <w:sz w:val="24"/>
          <w:szCs w:val="24"/>
        </w:rPr>
        <w:tab/>
      </w:r>
      <w:r w:rsidRPr="007624E6">
        <w:rPr>
          <w:rFonts w:ascii="Times New Roman" w:hAnsi="Times New Roman" w:cs="Times New Roman"/>
          <w:sz w:val="24"/>
          <w:szCs w:val="24"/>
        </w:rPr>
        <w:tab/>
      </w:r>
    </w:p>
    <w:p w:rsidR="007624E6" w:rsidRPr="007624E6" w:rsidRDefault="007624E6" w:rsidP="007624E6">
      <w:pPr>
        <w:rPr>
          <w:rFonts w:ascii="Times New Roman" w:hAnsi="Times New Roman" w:cs="Times New Roman"/>
          <w:sz w:val="24"/>
          <w:szCs w:val="24"/>
        </w:rPr>
      </w:pPr>
      <w:r w:rsidRPr="007624E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624E6" w:rsidRPr="007624E6" w:rsidRDefault="007624E6" w:rsidP="007624E6">
      <w:pPr>
        <w:rPr>
          <w:rFonts w:ascii="Times New Roman" w:hAnsi="Times New Roman" w:cs="Times New Roman"/>
          <w:sz w:val="24"/>
          <w:szCs w:val="24"/>
        </w:rPr>
      </w:pPr>
    </w:p>
    <w:p w:rsidR="007624E6" w:rsidRPr="007624E6" w:rsidRDefault="007624E6" w:rsidP="007624E6">
      <w:pPr>
        <w:rPr>
          <w:rFonts w:ascii="Times New Roman" w:hAnsi="Times New Roman" w:cs="Times New Roman"/>
          <w:sz w:val="24"/>
          <w:szCs w:val="24"/>
        </w:rPr>
      </w:pPr>
      <w:r>
        <w:rPr>
          <w:rFonts w:ascii="Times New Roman" w:hAnsi="Times New Roman" w:cs="Times New Roman"/>
          <w:sz w:val="24"/>
          <w:szCs w:val="24"/>
        </w:rPr>
        <w:t xml:space="preserve">             </w:t>
      </w:r>
      <w:r w:rsidRPr="007624E6">
        <w:rPr>
          <w:rFonts w:ascii="Times New Roman" w:hAnsi="Times New Roman" w:cs="Times New Roman"/>
          <w:noProof/>
          <w:sz w:val="24"/>
          <w:szCs w:val="24"/>
          <w:lang w:val="id-ID" w:eastAsia="id-ID"/>
        </w:rPr>
        <w:drawing>
          <wp:inline distT="0" distB="0" distL="0" distR="0">
            <wp:extent cx="1926183" cy="1685925"/>
            <wp:effectExtent l="0" t="0" r="0" b="0"/>
            <wp:docPr id="4" name="Image1" descr="LOGO UNRAM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1933017" cy="1691907"/>
                    </a:xfrm>
                    <a:prstGeom prst="rect">
                      <a:avLst/>
                    </a:prstGeom>
                  </pic:spPr>
                </pic:pic>
              </a:graphicData>
            </a:graphic>
          </wp:inline>
        </w:drawing>
      </w:r>
    </w:p>
    <w:p w:rsidR="007624E6" w:rsidRDefault="007624E6" w:rsidP="007624E6">
      <w:pPr>
        <w:rPr>
          <w:rFonts w:ascii="Times New Roman" w:hAnsi="Times New Roman" w:cs="Times New Roman"/>
          <w:sz w:val="24"/>
          <w:szCs w:val="24"/>
        </w:rPr>
      </w:pPr>
    </w:p>
    <w:p w:rsidR="007624E6" w:rsidRDefault="007624E6" w:rsidP="007624E6">
      <w:pPr>
        <w:ind w:hanging="1955"/>
        <w:jc w:val="center"/>
        <w:rPr>
          <w:rFonts w:ascii="Times New Roman" w:hAnsi="Times New Roman" w:cs="Times New Roman"/>
          <w:sz w:val="24"/>
          <w:szCs w:val="24"/>
        </w:rPr>
      </w:pPr>
    </w:p>
    <w:p w:rsidR="007624E6" w:rsidRPr="007624E6" w:rsidRDefault="007624E6" w:rsidP="007624E6">
      <w:pPr>
        <w:ind w:hanging="1955"/>
        <w:jc w:val="center"/>
        <w:rPr>
          <w:rFonts w:ascii="Times New Roman" w:hAnsi="Times New Roman" w:cs="Times New Roman"/>
          <w:sz w:val="28"/>
          <w:szCs w:val="28"/>
        </w:rPr>
      </w:pPr>
      <w:proofErr w:type="gramStart"/>
      <w:r w:rsidRPr="007624E6">
        <w:rPr>
          <w:rFonts w:ascii="Times New Roman" w:hAnsi="Times New Roman" w:cs="Times New Roman"/>
          <w:sz w:val="28"/>
          <w:szCs w:val="28"/>
        </w:rPr>
        <w:t>Oleh :</w:t>
      </w:r>
      <w:proofErr w:type="gramEnd"/>
    </w:p>
    <w:p w:rsidR="007624E6" w:rsidRPr="007624E6" w:rsidRDefault="007624E6" w:rsidP="007624E6">
      <w:pPr>
        <w:ind w:hanging="1955"/>
        <w:jc w:val="center"/>
        <w:rPr>
          <w:rFonts w:ascii="Times New Roman" w:hAnsi="Times New Roman" w:cs="Times New Roman"/>
          <w:sz w:val="28"/>
          <w:szCs w:val="28"/>
        </w:rPr>
      </w:pPr>
      <w:r w:rsidRPr="007624E6">
        <w:rPr>
          <w:rFonts w:ascii="Times New Roman" w:hAnsi="Times New Roman" w:cs="Times New Roman"/>
          <w:sz w:val="28"/>
          <w:szCs w:val="28"/>
        </w:rPr>
        <w:t>DIANA KASWARI</w:t>
      </w:r>
    </w:p>
    <w:p w:rsidR="007624E6" w:rsidRPr="007624E6" w:rsidRDefault="007624E6" w:rsidP="007624E6">
      <w:pPr>
        <w:ind w:hanging="1955"/>
        <w:jc w:val="center"/>
        <w:rPr>
          <w:rFonts w:ascii="Times New Roman" w:hAnsi="Times New Roman" w:cs="Times New Roman"/>
          <w:sz w:val="28"/>
          <w:szCs w:val="28"/>
        </w:rPr>
      </w:pPr>
      <w:r w:rsidRPr="007624E6">
        <w:rPr>
          <w:rFonts w:ascii="Times New Roman" w:hAnsi="Times New Roman" w:cs="Times New Roman"/>
          <w:sz w:val="28"/>
          <w:szCs w:val="28"/>
        </w:rPr>
        <w:t>D1A016064</w:t>
      </w:r>
    </w:p>
    <w:p w:rsidR="007624E6" w:rsidRPr="007624E6" w:rsidRDefault="007624E6" w:rsidP="007624E6">
      <w:pPr>
        <w:ind w:hanging="1955"/>
        <w:jc w:val="center"/>
        <w:rPr>
          <w:rFonts w:ascii="Times New Roman" w:hAnsi="Times New Roman" w:cs="Times New Roman"/>
          <w:sz w:val="28"/>
          <w:szCs w:val="28"/>
        </w:rPr>
      </w:pPr>
    </w:p>
    <w:p w:rsidR="007624E6" w:rsidRPr="007624E6" w:rsidRDefault="007624E6" w:rsidP="007624E6">
      <w:pPr>
        <w:rPr>
          <w:rFonts w:ascii="Times New Roman" w:hAnsi="Times New Roman" w:cs="Times New Roman"/>
          <w:sz w:val="24"/>
          <w:szCs w:val="24"/>
        </w:rPr>
      </w:pPr>
    </w:p>
    <w:p w:rsidR="007624E6" w:rsidRPr="007624E6" w:rsidRDefault="007624E6" w:rsidP="007624E6">
      <w:pPr>
        <w:rPr>
          <w:rFonts w:ascii="Times New Roman" w:hAnsi="Times New Roman" w:cs="Times New Roman"/>
          <w:sz w:val="24"/>
          <w:szCs w:val="24"/>
        </w:rPr>
      </w:pPr>
    </w:p>
    <w:p w:rsidR="007624E6" w:rsidRPr="007624E6" w:rsidRDefault="007624E6" w:rsidP="007624E6">
      <w:pPr>
        <w:rPr>
          <w:rFonts w:ascii="Times New Roman" w:hAnsi="Times New Roman" w:cs="Times New Roman"/>
          <w:sz w:val="24"/>
          <w:szCs w:val="24"/>
        </w:rPr>
      </w:pPr>
    </w:p>
    <w:p w:rsidR="007624E6" w:rsidRPr="007624E6" w:rsidRDefault="007624E6" w:rsidP="007624E6">
      <w:pPr>
        <w:rPr>
          <w:rFonts w:ascii="Times New Roman" w:hAnsi="Times New Roman" w:cs="Times New Roman"/>
          <w:sz w:val="24"/>
          <w:szCs w:val="24"/>
        </w:rPr>
      </w:pPr>
    </w:p>
    <w:p w:rsidR="007624E6" w:rsidRPr="007624E6" w:rsidRDefault="007624E6" w:rsidP="007624E6">
      <w:pPr>
        <w:rPr>
          <w:rFonts w:ascii="Times New Roman" w:hAnsi="Times New Roman" w:cs="Times New Roman"/>
          <w:sz w:val="24"/>
          <w:szCs w:val="24"/>
        </w:rPr>
      </w:pPr>
    </w:p>
    <w:p w:rsidR="007624E6" w:rsidRPr="007624E6" w:rsidRDefault="007624E6" w:rsidP="007624E6">
      <w:pPr>
        <w:rPr>
          <w:rFonts w:ascii="Times New Roman" w:hAnsi="Times New Roman" w:cs="Times New Roman"/>
          <w:sz w:val="24"/>
          <w:szCs w:val="24"/>
        </w:rPr>
      </w:pPr>
    </w:p>
    <w:p w:rsidR="007624E6" w:rsidRPr="007624E6" w:rsidRDefault="007624E6" w:rsidP="007624E6">
      <w:pPr>
        <w:rPr>
          <w:rFonts w:ascii="Times New Roman" w:hAnsi="Times New Roman" w:cs="Times New Roman"/>
          <w:sz w:val="24"/>
          <w:szCs w:val="24"/>
        </w:rPr>
      </w:pPr>
    </w:p>
    <w:p w:rsidR="007624E6" w:rsidRPr="007624E6" w:rsidRDefault="007624E6" w:rsidP="007624E6">
      <w:pPr>
        <w:rPr>
          <w:rFonts w:ascii="Times New Roman" w:hAnsi="Times New Roman" w:cs="Times New Roman"/>
          <w:sz w:val="24"/>
          <w:szCs w:val="24"/>
        </w:rPr>
      </w:pPr>
    </w:p>
    <w:p w:rsidR="007624E6" w:rsidRPr="007624E6" w:rsidRDefault="007624E6" w:rsidP="007624E6">
      <w:pPr>
        <w:ind w:left="90"/>
        <w:jc w:val="center"/>
        <w:rPr>
          <w:rFonts w:ascii="Times New Roman" w:hAnsi="Times New Roman" w:cs="Times New Roman"/>
          <w:sz w:val="24"/>
          <w:szCs w:val="24"/>
        </w:rPr>
      </w:pPr>
      <w:r w:rsidRPr="007624E6">
        <w:rPr>
          <w:rFonts w:ascii="Times New Roman" w:hAnsi="Times New Roman" w:cs="Times New Roman"/>
          <w:sz w:val="24"/>
          <w:szCs w:val="24"/>
        </w:rPr>
        <w:t>FAKULTAS HUKUM</w:t>
      </w:r>
    </w:p>
    <w:p w:rsidR="007624E6" w:rsidRPr="007624E6" w:rsidRDefault="007624E6" w:rsidP="007624E6">
      <w:pPr>
        <w:ind w:left="90"/>
        <w:jc w:val="center"/>
        <w:rPr>
          <w:rFonts w:ascii="Times New Roman" w:hAnsi="Times New Roman" w:cs="Times New Roman"/>
          <w:sz w:val="24"/>
          <w:szCs w:val="24"/>
        </w:rPr>
      </w:pPr>
      <w:r w:rsidRPr="007624E6">
        <w:rPr>
          <w:rFonts w:ascii="Times New Roman" w:hAnsi="Times New Roman" w:cs="Times New Roman"/>
          <w:sz w:val="24"/>
          <w:szCs w:val="24"/>
        </w:rPr>
        <w:t>UNIVERSITAS MATARAM</w:t>
      </w:r>
    </w:p>
    <w:p w:rsidR="007624E6" w:rsidRPr="007624E6" w:rsidRDefault="007624E6" w:rsidP="007624E6">
      <w:pPr>
        <w:ind w:left="90"/>
        <w:jc w:val="center"/>
        <w:rPr>
          <w:rFonts w:ascii="Times New Roman" w:hAnsi="Times New Roman" w:cs="Times New Roman"/>
          <w:sz w:val="24"/>
          <w:szCs w:val="24"/>
        </w:rPr>
      </w:pPr>
      <w:r w:rsidRPr="007624E6">
        <w:rPr>
          <w:rFonts w:ascii="Times New Roman" w:hAnsi="Times New Roman" w:cs="Times New Roman"/>
          <w:sz w:val="24"/>
          <w:szCs w:val="24"/>
        </w:rPr>
        <w:t>MATARAM</w:t>
      </w:r>
    </w:p>
    <w:p w:rsidR="007624E6" w:rsidRPr="007624E6" w:rsidRDefault="007624E6" w:rsidP="007624E6">
      <w:pPr>
        <w:ind w:left="90"/>
        <w:jc w:val="center"/>
        <w:rPr>
          <w:rFonts w:ascii="Times New Roman" w:hAnsi="Times New Roman" w:cs="Times New Roman"/>
          <w:sz w:val="24"/>
          <w:szCs w:val="24"/>
        </w:rPr>
      </w:pPr>
      <w:r w:rsidRPr="007624E6">
        <w:rPr>
          <w:rFonts w:ascii="Times New Roman" w:hAnsi="Times New Roman" w:cs="Times New Roman"/>
          <w:sz w:val="24"/>
          <w:szCs w:val="24"/>
        </w:rPr>
        <w:t>2020</w:t>
      </w:r>
    </w:p>
    <w:p w:rsidR="007624E6" w:rsidRPr="007624E6" w:rsidRDefault="007624E6" w:rsidP="007624E6">
      <w:pPr>
        <w:ind w:left="90"/>
        <w:jc w:val="center"/>
        <w:rPr>
          <w:rFonts w:ascii="Times New Roman" w:hAnsi="Times New Roman" w:cs="Times New Roman"/>
          <w:sz w:val="24"/>
          <w:szCs w:val="24"/>
        </w:rPr>
      </w:pPr>
    </w:p>
    <w:p w:rsidR="007624E6" w:rsidRDefault="007624E6" w:rsidP="007624E6">
      <w:pPr>
        <w:rPr>
          <w:rFonts w:ascii="Times New Roman" w:hAnsi="Times New Roman" w:cs="Times New Roman"/>
          <w:sz w:val="24"/>
          <w:szCs w:val="24"/>
        </w:rPr>
      </w:pPr>
    </w:p>
    <w:p w:rsidR="007624E6" w:rsidRDefault="007624E6" w:rsidP="0073251F">
      <w:pPr>
        <w:spacing w:line="360" w:lineRule="auto"/>
        <w:ind w:left="0" w:firstLine="0"/>
        <w:rPr>
          <w:rFonts w:ascii="Times New Roman" w:hAnsi="Times New Roman" w:cs="Times New Roman"/>
          <w:sz w:val="28"/>
          <w:szCs w:val="28"/>
        </w:rPr>
      </w:pPr>
    </w:p>
    <w:p w:rsidR="007A688D" w:rsidRDefault="007A688D">
      <w:pPr>
        <w:rPr>
          <w:rFonts w:ascii="Times New Roman" w:hAnsi="Times New Roman" w:cs="Times New Roman"/>
          <w:sz w:val="24"/>
          <w:szCs w:val="24"/>
        </w:rPr>
      </w:pPr>
      <w:bookmarkStart w:id="0" w:name="_GoBack"/>
      <w:r>
        <w:rPr>
          <w:noProof/>
          <w:lang w:val="id-ID" w:eastAsia="id-ID"/>
        </w:rPr>
        <w:lastRenderedPageBreak/>
        <w:drawing>
          <wp:anchor distT="0" distB="0" distL="114300" distR="114300" simplePos="0" relativeHeight="251658240" behindDoc="0" locked="0" layoutInCell="1" allowOverlap="1" wp14:anchorId="33378914" wp14:editId="749284ED">
            <wp:simplePos x="0" y="0"/>
            <wp:positionH relativeFrom="column">
              <wp:posOffset>8890</wp:posOffset>
            </wp:positionH>
            <wp:positionV relativeFrom="paragraph">
              <wp:posOffset>-982980</wp:posOffset>
            </wp:positionV>
            <wp:extent cx="5041900" cy="7129145"/>
            <wp:effectExtent l="0" t="0" r="635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1900" cy="7129145"/>
                    </a:xfrm>
                    <a:prstGeom prst="rect">
                      <a:avLst/>
                    </a:prstGeom>
                  </pic:spPr>
                </pic:pic>
              </a:graphicData>
            </a:graphic>
            <wp14:sizeRelH relativeFrom="page">
              <wp14:pctWidth>0</wp14:pctWidth>
            </wp14:sizeRelH>
            <wp14:sizeRelV relativeFrom="page">
              <wp14:pctHeight>0</wp14:pctHeight>
            </wp14:sizeRelV>
          </wp:anchor>
        </w:drawing>
      </w:r>
      <w:bookmarkEnd w:id="0"/>
      <w:r>
        <w:rPr>
          <w:rFonts w:ascii="Times New Roman" w:hAnsi="Times New Roman" w:cs="Times New Roman"/>
          <w:sz w:val="24"/>
          <w:szCs w:val="24"/>
        </w:rPr>
        <w:br w:type="page"/>
      </w:r>
    </w:p>
    <w:p w:rsidR="007624E6" w:rsidRDefault="007624E6" w:rsidP="007624E6">
      <w:pPr>
        <w:rPr>
          <w:rFonts w:ascii="Times New Roman" w:hAnsi="Times New Roman" w:cs="Times New Roman"/>
          <w:sz w:val="24"/>
          <w:szCs w:val="24"/>
        </w:rPr>
      </w:pPr>
    </w:p>
    <w:p w:rsidR="007624E6" w:rsidRDefault="007624E6" w:rsidP="007624E6">
      <w:pPr>
        <w:spacing w:line="360" w:lineRule="auto"/>
        <w:ind w:left="90"/>
        <w:jc w:val="center"/>
        <w:rPr>
          <w:rFonts w:ascii="Times New Roman" w:hAnsi="Times New Roman" w:cs="Times New Roman"/>
          <w:sz w:val="28"/>
          <w:szCs w:val="28"/>
          <w:lang w:val="id-ID"/>
        </w:rPr>
      </w:pPr>
    </w:p>
    <w:p w:rsidR="007B77FE" w:rsidRPr="007B77FE" w:rsidRDefault="007B77FE" w:rsidP="007624E6">
      <w:pPr>
        <w:spacing w:line="360" w:lineRule="auto"/>
        <w:ind w:left="90"/>
        <w:jc w:val="center"/>
        <w:rPr>
          <w:rFonts w:ascii="Times New Roman" w:hAnsi="Times New Roman" w:cs="Times New Roman"/>
          <w:sz w:val="28"/>
          <w:szCs w:val="28"/>
          <w:lang w:val="id-ID"/>
        </w:rPr>
      </w:pPr>
    </w:p>
    <w:p w:rsidR="007624E6" w:rsidRPr="007624E6" w:rsidRDefault="007624E6" w:rsidP="006A1A6B">
      <w:pPr>
        <w:ind w:left="90"/>
        <w:jc w:val="center"/>
        <w:rPr>
          <w:rFonts w:ascii="Times New Roman" w:hAnsi="Times New Roman" w:cs="Times New Roman"/>
          <w:sz w:val="28"/>
          <w:szCs w:val="28"/>
        </w:rPr>
      </w:pPr>
      <w:r w:rsidRPr="007624E6">
        <w:rPr>
          <w:rFonts w:ascii="Times New Roman" w:hAnsi="Times New Roman" w:cs="Times New Roman"/>
          <w:sz w:val="28"/>
          <w:szCs w:val="28"/>
        </w:rPr>
        <w:t>TANGGUNG JAWAB PENYIDIK POLRI TERHADAP BENDA SITAAN NEGARA YANG RUSAK ATAU HILANG</w:t>
      </w:r>
    </w:p>
    <w:p w:rsidR="007624E6" w:rsidRPr="007624E6" w:rsidRDefault="007624E6" w:rsidP="006A1A6B">
      <w:pPr>
        <w:ind w:left="90"/>
        <w:jc w:val="center"/>
        <w:rPr>
          <w:rFonts w:ascii="Times New Roman" w:hAnsi="Times New Roman" w:cs="Times New Roman"/>
          <w:sz w:val="28"/>
          <w:szCs w:val="28"/>
        </w:rPr>
      </w:pPr>
      <w:r w:rsidRPr="007624E6">
        <w:rPr>
          <w:rFonts w:ascii="Times New Roman" w:hAnsi="Times New Roman" w:cs="Times New Roman"/>
          <w:sz w:val="28"/>
          <w:szCs w:val="28"/>
        </w:rPr>
        <w:t>(Studi Kasus Polres Lombok Tengah)</w:t>
      </w:r>
    </w:p>
    <w:p w:rsidR="007624E6" w:rsidRPr="007624E6" w:rsidRDefault="007624E6" w:rsidP="006A1A6B">
      <w:pPr>
        <w:tabs>
          <w:tab w:val="left" w:pos="885"/>
        </w:tabs>
        <w:ind w:left="0" w:firstLine="0"/>
        <w:rPr>
          <w:rFonts w:ascii="Times New Roman" w:hAnsi="Times New Roman" w:cs="Times New Roman"/>
          <w:sz w:val="24"/>
          <w:szCs w:val="24"/>
        </w:rPr>
      </w:pPr>
      <w:r>
        <w:rPr>
          <w:rFonts w:ascii="Times New Roman" w:hAnsi="Times New Roman" w:cs="Times New Roman"/>
          <w:sz w:val="24"/>
          <w:szCs w:val="24"/>
        </w:rPr>
        <w:tab/>
      </w:r>
      <w:r w:rsidR="006A1A6B">
        <w:rPr>
          <w:rFonts w:ascii="Times New Roman" w:hAnsi="Times New Roman" w:cs="Times New Roman"/>
          <w:sz w:val="24"/>
          <w:szCs w:val="24"/>
        </w:rPr>
        <w:tab/>
      </w:r>
      <w:r w:rsidR="006A1A6B">
        <w:rPr>
          <w:rFonts w:ascii="Times New Roman" w:hAnsi="Times New Roman" w:cs="Times New Roman"/>
          <w:sz w:val="24"/>
          <w:szCs w:val="24"/>
        </w:rPr>
        <w:tab/>
      </w:r>
      <w:r w:rsidR="006A1A6B">
        <w:rPr>
          <w:rFonts w:ascii="Times New Roman" w:hAnsi="Times New Roman" w:cs="Times New Roman"/>
          <w:sz w:val="24"/>
          <w:szCs w:val="24"/>
        </w:rPr>
        <w:tab/>
      </w:r>
      <w:r w:rsidRPr="007624E6">
        <w:rPr>
          <w:rFonts w:ascii="Times New Roman" w:hAnsi="Times New Roman" w:cs="Times New Roman"/>
          <w:sz w:val="24"/>
          <w:szCs w:val="24"/>
        </w:rPr>
        <w:t>DIANA KASWARI</w:t>
      </w:r>
    </w:p>
    <w:p w:rsidR="007624E6" w:rsidRPr="007624E6" w:rsidRDefault="007624E6" w:rsidP="006A1A6B">
      <w:pPr>
        <w:ind w:left="90"/>
        <w:jc w:val="center"/>
        <w:rPr>
          <w:rFonts w:ascii="Times New Roman" w:hAnsi="Times New Roman" w:cs="Times New Roman"/>
          <w:sz w:val="24"/>
          <w:szCs w:val="24"/>
        </w:rPr>
      </w:pPr>
      <w:r w:rsidRPr="007624E6">
        <w:rPr>
          <w:rFonts w:ascii="Times New Roman" w:hAnsi="Times New Roman" w:cs="Times New Roman"/>
          <w:sz w:val="24"/>
          <w:szCs w:val="24"/>
        </w:rPr>
        <w:t>D1A016064</w:t>
      </w:r>
    </w:p>
    <w:p w:rsidR="007624E6" w:rsidRDefault="007624E6" w:rsidP="006A1A6B">
      <w:pPr>
        <w:ind w:left="0" w:firstLine="0"/>
        <w:jc w:val="center"/>
        <w:rPr>
          <w:rFonts w:ascii="Times New Roman" w:hAnsi="Times New Roman" w:cs="Times New Roman"/>
          <w:sz w:val="24"/>
          <w:szCs w:val="24"/>
        </w:rPr>
      </w:pPr>
      <w:r w:rsidRPr="007624E6">
        <w:rPr>
          <w:rFonts w:ascii="Times New Roman" w:hAnsi="Times New Roman" w:cs="Times New Roman"/>
          <w:sz w:val="24"/>
          <w:szCs w:val="24"/>
        </w:rPr>
        <w:t xml:space="preserve">FAKULTAS HUKUM </w:t>
      </w:r>
    </w:p>
    <w:p w:rsidR="00BB19BC" w:rsidRDefault="00BB19BC" w:rsidP="006A1A6B">
      <w:pPr>
        <w:ind w:left="0" w:firstLine="0"/>
        <w:jc w:val="center"/>
        <w:rPr>
          <w:rFonts w:ascii="Times New Roman" w:hAnsi="Times New Roman" w:cs="Times New Roman"/>
          <w:sz w:val="24"/>
          <w:szCs w:val="24"/>
        </w:rPr>
      </w:pPr>
      <w:r>
        <w:rPr>
          <w:rFonts w:ascii="Times New Roman" w:hAnsi="Times New Roman" w:cs="Times New Roman"/>
          <w:sz w:val="24"/>
          <w:szCs w:val="24"/>
        </w:rPr>
        <w:t>UNIVERSITAS MATARAM</w:t>
      </w:r>
    </w:p>
    <w:p w:rsidR="00BB19BC" w:rsidRDefault="00BB19BC" w:rsidP="006A1A6B">
      <w:pPr>
        <w:ind w:left="0" w:firstLine="0"/>
        <w:jc w:val="center"/>
        <w:rPr>
          <w:rFonts w:ascii="Times New Roman" w:hAnsi="Times New Roman" w:cs="Times New Roman"/>
          <w:sz w:val="24"/>
          <w:szCs w:val="24"/>
        </w:rPr>
      </w:pPr>
    </w:p>
    <w:p w:rsidR="00BB19BC" w:rsidRPr="00BB19BC" w:rsidRDefault="00BB19BC" w:rsidP="00BB19BC">
      <w:pPr>
        <w:spacing w:line="360" w:lineRule="auto"/>
        <w:ind w:left="90"/>
        <w:jc w:val="center"/>
        <w:rPr>
          <w:rFonts w:ascii="Times New Roman" w:hAnsi="Times New Roman" w:cs="Times New Roman"/>
          <w:sz w:val="28"/>
          <w:szCs w:val="28"/>
        </w:rPr>
      </w:pPr>
      <w:r>
        <w:rPr>
          <w:rFonts w:ascii="Times New Roman" w:hAnsi="Times New Roman" w:cs="Times New Roman"/>
          <w:sz w:val="28"/>
          <w:szCs w:val="28"/>
        </w:rPr>
        <w:t>ABSTRAK</w:t>
      </w:r>
    </w:p>
    <w:p w:rsidR="007624E6" w:rsidRPr="007624E6" w:rsidRDefault="006A1A6B" w:rsidP="006A1A6B">
      <w:pPr>
        <w:ind w:left="90" w:hanging="9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sidR="007624E6" w:rsidRPr="007624E6">
        <w:rPr>
          <w:rFonts w:ascii="Times New Roman" w:hAnsi="Times New Roman" w:cs="Times New Roman"/>
          <w:sz w:val="24"/>
          <w:szCs w:val="24"/>
        </w:rPr>
        <w:t>Benda sitaan adalah barang bukti hasil sitaan aparat penegak hukum yang berwenang untuk kepentingan pembuktian disidang pengadilan.</w:t>
      </w:r>
      <w:proofErr w:type="gramEnd"/>
      <w:r w:rsidR="007624E6" w:rsidRPr="007624E6">
        <w:rPr>
          <w:rFonts w:ascii="Times New Roman" w:hAnsi="Times New Roman" w:cs="Times New Roman"/>
          <w:sz w:val="24"/>
          <w:szCs w:val="24"/>
        </w:rPr>
        <w:t xml:space="preserve"> Pengelolaan benda sitaan harus terhindar dari risiko hilang, rusak dan cacat, maupun risiko lain yang dapat mengakibatkan menurun atau hilangnya nilai nominal benda secara keseluruhan. Jenis penelitian yang digunakan adalah penelitian empiris, metode pendekatan yang digunakan </w:t>
      </w:r>
      <w:proofErr w:type="gramStart"/>
      <w:r w:rsidR="007624E6" w:rsidRPr="007624E6">
        <w:rPr>
          <w:rFonts w:ascii="Times New Roman" w:hAnsi="Times New Roman" w:cs="Times New Roman"/>
          <w:sz w:val="24"/>
          <w:szCs w:val="24"/>
        </w:rPr>
        <w:t>adalah  pendekatan</w:t>
      </w:r>
      <w:proofErr w:type="gramEnd"/>
      <w:r w:rsidR="007624E6" w:rsidRPr="007624E6">
        <w:rPr>
          <w:rFonts w:ascii="Times New Roman" w:hAnsi="Times New Roman" w:cs="Times New Roman"/>
          <w:sz w:val="24"/>
          <w:szCs w:val="24"/>
        </w:rPr>
        <w:t xml:space="preserve"> 1.pendekatan perundang-undangan, 2. </w:t>
      </w:r>
      <w:proofErr w:type="gramStart"/>
      <w:r w:rsidR="007624E6" w:rsidRPr="007624E6">
        <w:rPr>
          <w:rFonts w:ascii="Times New Roman" w:hAnsi="Times New Roman" w:cs="Times New Roman"/>
          <w:sz w:val="24"/>
          <w:szCs w:val="24"/>
        </w:rPr>
        <w:t>Pendekatan konseptual, dan pendekatan soiologis.</w:t>
      </w:r>
      <w:proofErr w:type="gramEnd"/>
      <w:r w:rsidR="007624E6" w:rsidRPr="007624E6">
        <w:rPr>
          <w:rFonts w:ascii="Times New Roman" w:hAnsi="Times New Roman" w:cs="Times New Roman"/>
          <w:sz w:val="24"/>
          <w:szCs w:val="24"/>
        </w:rPr>
        <w:t xml:space="preserve"> </w:t>
      </w:r>
      <w:proofErr w:type="gramStart"/>
      <w:r w:rsidR="007624E6" w:rsidRPr="007624E6">
        <w:rPr>
          <w:rFonts w:ascii="Times New Roman" w:hAnsi="Times New Roman" w:cs="Times New Roman"/>
          <w:sz w:val="24"/>
          <w:szCs w:val="24"/>
        </w:rPr>
        <w:t>Data yang diperoleh dalam penelitian ini merupakan data kepustakaan yang didukung oleh data lapangan, maka dalam meganalisa data yang digunakan adalah analisis kualitatif.</w:t>
      </w:r>
      <w:proofErr w:type="gramEnd"/>
      <w:r w:rsidR="007624E6" w:rsidRPr="007624E6">
        <w:rPr>
          <w:rFonts w:ascii="Times New Roman" w:hAnsi="Times New Roman" w:cs="Times New Roman"/>
          <w:sz w:val="24"/>
          <w:szCs w:val="24"/>
        </w:rPr>
        <w:t xml:space="preserve"> </w:t>
      </w:r>
      <w:proofErr w:type="gramStart"/>
      <w:r w:rsidR="007624E6" w:rsidRPr="007624E6">
        <w:rPr>
          <w:rFonts w:ascii="Times New Roman" w:hAnsi="Times New Roman" w:cs="Times New Roman"/>
          <w:sz w:val="24"/>
          <w:szCs w:val="24"/>
        </w:rPr>
        <w:t>Penelitiian ini dilakukan untuk mengetahui tanggung jawab penyidik polri terhadap benda sitaan negara serta bagaimana pelaksanaan dalam mengamnkan benda sitaan.</w:t>
      </w:r>
      <w:proofErr w:type="gramEnd"/>
    </w:p>
    <w:p w:rsidR="007624E6" w:rsidRPr="007624E6" w:rsidRDefault="006A1A6B" w:rsidP="006A1A6B">
      <w:pPr>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7624E6" w:rsidRPr="007624E6">
        <w:rPr>
          <w:rFonts w:ascii="Times New Roman" w:hAnsi="Times New Roman" w:cs="Times New Roman"/>
          <w:sz w:val="24"/>
          <w:szCs w:val="24"/>
        </w:rPr>
        <w:t xml:space="preserve">Kata </w:t>
      </w:r>
      <w:proofErr w:type="gramStart"/>
      <w:r w:rsidR="007624E6" w:rsidRPr="007624E6">
        <w:rPr>
          <w:rFonts w:ascii="Times New Roman" w:hAnsi="Times New Roman" w:cs="Times New Roman"/>
          <w:sz w:val="24"/>
          <w:szCs w:val="24"/>
        </w:rPr>
        <w:t>Kunci :</w:t>
      </w:r>
      <w:proofErr w:type="gramEnd"/>
      <w:r w:rsidR="007624E6" w:rsidRPr="007624E6">
        <w:rPr>
          <w:rFonts w:ascii="Times New Roman" w:hAnsi="Times New Roman" w:cs="Times New Roman"/>
          <w:sz w:val="24"/>
          <w:szCs w:val="24"/>
        </w:rPr>
        <w:t xml:space="preserve"> Tanggung Jawab, Penyidik, Benda Sitaan, Rusak atau Hilang</w:t>
      </w:r>
    </w:p>
    <w:p w:rsidR="006A1A6B" w:rsidRDefault="006A1A6B" w:rsidP="006A1A6B">
      <w:pPr>
        <w:ind w:left="90"/>
        <w:rPr>
          <w:rFonts w:ascii="Times New Roman" w:hAnsi="Times New Roman" w:cs="Times New Roman"/>
          <w:sz w:val="24"/>
          <w:szCs w:val="24"/>
        </w:rPr>
      </w:pPr>
    </w:p>
    <w:p w:rsidR="006A1A6B" w:rsidRDefault="006A1A6B" w:rsidP="006A1A6B">
      <w:pPr>
        <w:ind w:left="90"/>
        <w:rPr>
          <w:rFonts w:ascii="Times New Roman" w:hAnsi="Times New Roman" w:cs="Times New Roman"/>
          <w:sz w:val="24"/>
          <w:szCs w:val="24"/>
        </w:rPr>
      </w:pPr>
    </w:p>
    <w:p w:rsidR="006A1A6B" w:rsidRDefault="006A1A6B" w:rsidP="006A1A6B">
      <w:pPr>
        <w:ind w:left="90"/>
        <w:rPr>
          <w:rFonts w:ascii="Times New Roman" w:hAnsi="Times New Roman" w:cs="Times New Roman"/>
          <w:sz w:val="24"/>
          <w:szCs w:val="24"/>
        </w:rPr>
      </w:pPr>
    </w:p>
    <w:p w:rsidR="007624E6" w:rsidRDefault="007624E6" w:rsidP="006A1A6B">
      <w:pPr>
        <w:ind w:left="90" w:firstLine="0"/>
        <w:jc w:val="center"/>
        <w:rPr>
          <w:rFonts w:ascii="Times New Roman" w:hAnsi="Times New Roman" w:cs="Times New Roman"/>
          <w:i/>
          <w:sz w:val="24"/>
          <w:szCs w:val="24"/>
        </w:rPr>
      </w:pPr>
      <w:r w:rsidRPr="006A1A6B">
        <w:rPr>
          <w:rFonts w:ascii="Times New Roman" w:hAnsi="Times New Roman" w:cs="Times New Roman"/>
          <w:i/>
          <w:sz w:val="24"/>
          <w:szCs w:val="24"/>
        </w:rPr>
        <w:t>THE INVESTIGATOR’S RESPOSBILITY FOR CONFISCATED OR MISSING STATE ASSETS</w:t>
      </w:r>
    </w:p>
    <w:p w:rsidR="00BB19BC" w:rsidRDefault="00BB19BC" w:rsidP="00BB19BC">
      <w:pPr>
        <w:ind w:left="90"/>
        <w:jc w:val="center"/>
        <w:rPr>
          <w:rFonts w:ascii="Times New Roman" w:hAnsi="Times New Roman" w:cs="Times New Roman"/>
          <w:i/>
          <w:sz w:val="24"/>
          <w:szCs w:val="24"/>
        </w:rPr>
      </w:pPr>
    </w:p>
    <w:p w:rsidR="00BB19BC" w:rsidRPr="006A1A6B" w:rsidRDefault="00BB19BC" w:rsidP="00BB19BC">
      <w:pPr>
        <w:ind w:left="90"/>
        <w:jc w:val="center"/>
        <w:rPr>
          <w:rFonts w:ascii="Times New Roman" w:hAnsi="Times New Roman" w:cs="Times New Roman"/>
          <w:i/>
          <w:sz w:val="24"/>
          <w:szCs w:val="24"/>
        </w:rPr>
      </w:pPr>
      <w:r w:rsidRPr="006A1A6B">
        <w:rPr>
          <w:rFonts w:ascii="Times New Roman" w:hAnsi="Times New Roman" w:cs="Times New Roman"/>
          <w:i/>
          <w:sz w:val="24"/>
          <w:szCs w:val="24"/>
        </w:rPr>
        <w:t>ABSTRACT</w:t>
      </w:r>
    </w:p>
    <w:p w:rsidR="00BB19BC" w:rsidRPr="006A1A6B" w:rsidRDefault="00BB19BC" w:rsidP="006A1A6B">
      <w:pPr>
        <w:ind w:left="90" w:firstLine="0"/>
        <w:jc w:val="center"/>
        <w:rPr>
          <w:rFonts w:ascii="Times New Roman" w:hAnsi="Times New Roman" w:cs="Times New Roman"/>
          <w:i/>
          <w:sz w:val="24"/>
          <w:szCs w:val="24"/>
        </w:rPr>
      </w:pPr>
    </w:p>
    <w:p w:rsidR="006A1A6B" w:rsidRDefault="006A1A6B" w:rsidP="006A1A6B">
      <w:pPr>
        <w:ind w:left="90" w:firstLine="630"/>
        <w:rPr>
          <w:rFonts w:ascii="Times New Roman" w:hAnsi="Times New Roman" w:cs="Times New Roman"/>
          <w:i/>
          <w:sz w:val="24"/>
          <w:szCs w:val="24"/>
        </w:rPr>
      </w:pPr>
      <w:r w:rsidRPr="006A1A6B">
        <w:rPr>
          <w:rFonts w:ascii="Times New Roman" w:hAnsi="Times New Roman" w:cs="Times New Roman"/>
          <w:i/>
          <w:sz w:val="24"/>
          <w:szCs w:val="24"/>
        </w:rPr>
        <w:t>C</w:t>
      </w:r>
      <w:r w:rsidR="007624E6" w:rsidRPr="006A1A6B">
        <w:rPr>
          <w:rFonts w:ascii="Times New Roman" w:hAnsi="Times New Roman" w:cs="Times New Roman"/>
          <w:i/>
          <w:sz w:val="24"/>
          <w:szCs w:val="24"/>
        </w:rPr>
        <w:t xml:space="preserve">onfiscated objects </w:t>
      </w:r>
      <w:proofErr w:type="gramStart"/>
      <w:r w:rsidR="007624E6" w:rsidRPr="006A1A6B">
        <w:rPr>
          <w:rFonts w:ascii="Times New Roman" w:hAnsi="Times New Roman" w:cs="Times New Roman"/>
          <w:i/>
          <w:sz w:val="24"/>
          <w:szCs w:val="24"/>
        </w:rPr>
        <w:t>are  goods</w:t>
      </w:r>
      <w:proofErr w:type="gramEnd"/>
      <w:r w:rsidR="007624E6" w:rsidRPr="006A1A6B">
        <w:rPr>
          <w:rFonts w:ascii="Times New Roman" w:hAnsi="Times New Roman" w:cs="Times New Roman"/>
          <w:i/>
          <w:sz w:val="24"/>
          <w:szCs w:val="24"/>
        </w:rPr>
        <w:t xml:space="preserve"> confiscated by law enforcers who have authority for  the interests of the court. Management of consficated objects must avoid the risk of demage or loss, or other risks that may result in a descreas in the nominal value of the objects as a whole.The type of research conducted is empirical research. The approach method used </w:t>
      </w:r>
      <w:proofErr w:type="gramStart"/>
      <w:r w:rsidR="007624E6" w:rsidRPr="006A1A6B">
        <w:rPr>
          <w:rFonts w:ascii="Times New Roman" w:hAnsi="Times New Roman" w:cs="Times New Roman"/>
          <w:i/>
          <w:sz w:val="24"/>
          <w:szCs w:val="24"/>
        </w:rPr>
        <w:t>is :</w:t>
      </w:r>
      <w:proofErr w:type="gramEnd"/>
      <w:r w:rsidR="007624E6" w:rsidRPr="006A1A6B">
        <w:rPr>
          <w:rFonts w:ascii="Times New Roman" w:hAnsi="Times New Roman" w:cs="Times New Roman"/>
          <w:i/>
          <w:sz w:val="24"/>
          <w:szCs w:val="24"/>
        </w:rPr>
        <w:t xml:space="preserve"> 1. Legislatioan approach, 2. Conseptual approach, 3. Sociological approach. The data obtained in this study is liberary data supported by field data, so in analyzing the data used </w:t>
      </w:r>
      <w:proofErr w:type="gramStart"/>
      <w:r w:rsidR="007624E6" w:rsidRPr="006A1A6B">
        <w:rPr>
          <w:rFonts w:ascii="Times New Roman" w:hAnsi="Times New Roman" w:cs="Times New Roman"/>
          <w:i/>
          <w:sz w:val="24"/>
          <w:szCs w:val="24"/>
        </w:rPr>
        <w:t>ia</w:t>
      </w:r>
      <w:proofErr w:type="gramEnd"/>
      <w:r w:rsidR="007624E6" w:rsidRPr="006A1A6B">
        <w:rPr>
          <w:rFonts w:ascii="Times New Roman" w:hAnsi="Times New Roman" w:cs="Times New Roman"/>
          <w:i/>
          <w:sz w:val="24"/>
          <w:szCs w:val="24"/>
        </w:rPr>
        <w:t xml:space="preserve"> aqualitative analysis. The research was conducted to determine the investigator’s responsibility for confiscated or missing item and the obstacles encountered in securing confiscated objects. </w:t>
      </w:r>
    </w:p>
    <w:p w:rsidR="007624E6" w:rsidRPr="006A1A6B" w:rsidRDefault="007624E6" w:rsidP="006A1A6B">
      <w:pPr>
        <w:ind w:left="90" w:firstLine="0"/>
        <w:rPr>
          <w:rFonts w:ascii="Times New Roman" w:hAnsi="Times New Roman" w:cs="Times New Roman"/>
          <w:i/>
          <w:sz w:val="24"/>
          <w:szCs w:val="24"/>
        </w:rPr>
      </w:pPr>
      <w:proofErr w:type="gramStart"/>
      <w:r w:rsidRPr="006A1A6B">
        <w:rPr>
          <w:rFonts w:ascii="Times New Roman" w:hAnsi="Times New Roman" w:cs="Times New Roman"/>
          <w:i/>
          <w:sz w:val="24"/>
          <w:szCs w:val="24"/>
        </w:rPr>
        <w:lastRenderedPageBreak/>
        <w:t>Keywords :</w:t>
      </w:r>
      <w:proofErr w:type="gramEnd"/>
      <w:r w:rsidRPr="006A1A6B">
        <w:rPr>
          <w:rFonts w:ascii="Times New Roman" w:hAnsi="Times New Roman" w:cs="Times New Roman"/>
          <w:i/>
          <w:sz w:val="24"/>
          <w:szCs w:val="24"/>
        </w:rPr>
        <w:t xml:space="preserve"> Responsible, Investigator, Confiscated Objects, Demaged or Missing</w:t>
      </w:r>
    </w:p>
    <w:p w:rsidR="007624E6" w:rsidRPr="006A1A6B" w:rsidRDefault="007624E6" w:rsidP="007624E6">
      <w:pPr>
        <w:rPr>
          <w:rFonts w:ascii="Times New Roman" w:hAnsi="Times New Roman" w:cs="Times New Roman"/>
          <w:i/>
          <w:sz w:val="24"/>
          <w:szCs w:val="24"/>
        </w:rPr>
      </w:pPr>
    </w:p>
    <w:p w:rsidR="007624E6" w:rsidRPr="007624E6" w:rsidRDefault="007624E6" w:rsidP="007624E6">
      <w:pPr>
        <w:rPr>
          <w:rFonts w:ascii="Times New Roman" w:hAnsi="Times New Roman" w:cs="Times New Roman"/>
          <w:sz w:val="24"/>
          <w:szCs w:val="24"/>
        </w:rPr>
      </w:pPr>
    </w:p>
    <w:p w:rsidR="007624E6" w:rsidRPr="007624E6" w:rsidRDefault="007624E6" w:rsidP="007624E6">
      <w:pPr>
        <w:rPr>
          <w:rFonts w:ascii="Times New Roman" w:hAnsi="Times New Roman" w:cs="Times New Roman"/>
          <w:sz w:val="24"/>
          <w:szCs w:val="24"/>
        </w:rPr>
      </w:pPr>
      <w:r w:rsidRPr="007624E6">
        <w:rPr>
          <w:rFonts w:ascii="Times New Roman" w:hAnsi="Times New Roman" w:cs="Times New Roman"/>
          <w:sz w:val="24"/>
          <w:szCs w:val="24"/>
        </w:rPr>
        <w:t> </w:t>
      </w:r>
    </w:p>
    <w:p w:rsidR="007624E6" w:rsidRPr="007624E6" w:rsidRDefault="007624E6" w:rsidP="007624E6">
      <w:pPr>
        <w:rPr>
          <w:rFonts w:ascii="Times New Roman" w:hAnsi="Times New Roman" w:cs="Times New Roman"/>
          <w:sz w:val="24"/>
          <w:szCs w:val="24"/>
        </w:rPr>
      </w:pPr>
      <w:r w:rsidRPr="007624E6">
        <w:rPr>
          <w:rFonts w:ascii="Times New Roman" w:hAnsi="Times New Roman" w:cs="Times New Roman"/>
          <w:sz w:val="24"/>
          <w:szCs w:val="24"/>
        </w:rPr>
        <w:t xml:space="preserve"> </w:t>
      </w:r>
    </w:p>
    <w:p w:rsidR="00B46E13" w:rsidRPr="006F6236" w:rsidRDefault="00B46E13" w:rsidP="006F6236">
      <w:pPr>
        <w:rPr>
          <w:rFonts w:ascii="Times New Roman" w:hAnsi="Times New Roman" w:cs="Times New Roman"/>
          <w:sz w:val="24"/>
          <w:szCs w:val="24"/>
        </w:rPr>
        <w:sectPr w:rsidR="00B46E13" w:rsidRPr="006F6236" w:rsidSect="003F6BEC">
          <w:headerReference w:type="default" r:id="rId11"/>
          <w:headerReference w:type="first" r:id="rId12"/>
          <w:pgSz w:w="11909" w:h="16834" w:code="9"/>
          <w:pgMar w:top="2268" w:right="1701" w:bottom="1701" w:left="2268" w:header="720" w:footer="720" w:gutter="0"/>
          <w:pgNumType w:fmt="lowerRoman" w:start="1"/>
          <w:cols w:space="720"/>
          <w:titlePg/>
          <w:docGrid w:linePitch="360"/>
        </w:sectPr>
      </w:pPr>
    </w:p>
    <w:p w:rsidR="006A1A6B" w:rsidRPr="00812DC9" w:rsidRDefault="007624E6" w:rsidP="006F6236">
      <w:pPr>
        <w:pStyle w:val="ListParagraph"/>
        <w:numPr>
          <w:ilvl w:val="0"/>
          <w:numId w:val="6"/>
        </w:numPr>
        <w:spacing w:line="480" w:lineRule="auto"/>
        <w:jc w:val="center"/>
        <w:rPr>
          <w:rFonts w:ascii="Times New Roman" w:hAnsi="Times New Roman" w:cs="Times New Roman"/>
          <w:b/>
          <w:sz w:val="24"/>
          <w:szCs w:val="24"/>
        </w:rPr>
      </w:pPr>
      <w:r w:rsidRPr="00812DC9">
        <w:rPr>
          <w:rFonts w:ascii="Times New Roman" w:hAnsi="Times New Roman" w:cs="Times New Roman"/>
          <w:b/>
          <w:sz w:val="24"/>
          <w:szCs w:val="24"/>
        </w:rPr>
        <w:lastRenderedPageBreak/>
        <w:t>PENDAHULUAN</w:t>
      </w:r>
    </w:p>
    <w:p w:rsidR="006E7465" w:rsidRPr="006E7465" w:rsidRDefault="00402801" w:rsidP="006E7465">
      <w:pPr>
        <w:tabs>
          <w:tab w:val="left" w:pos="360"/>
        </w:tabs>
        <w:spacing w:line="48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402801">
        <w:rPr>
          <w:rFonts w:ascii="Times New Roman" w:hAnsi="Times New Roman" w:cs="Times New Roman"/>
          <w:sz w:val="24"/>
          <w:szCs w:val="24"/>
        </w:rPr>
        <w:t>Benda sitaan negara merupakan barang bukti yang disita oleh aparat penegak hukum yang berwenang untuk kepentingan pembuktian disidang pengadilan.</w:t>
      </w:r>
      <w:proofErr w:type="gramEnd"/>
      <w:r w:rsidRPr="000F592A">
        <w:rPr>
          <w:rStyle w:val="FootnoteReference"/>
          <w:rFonts w:cs="Times New Roman"/>
          <w:szCs w:val="24"/>
        </w:rPr>
        <w:footnoteReference w:id="1"/>
      </w:r>
      <w:r w:rsidR="001818CB">
        <w:rPr>
          <w:rFonts w:ascii="Times New Roman" w:hAnsi="Times New Roman" w:cs="Times New Roman"/>
          <w:sz w:val="24"/>
          <w:szCs w:val="24"/>
        </w:rPr>
        <w:t xml:space="preserve"> </w:t>
      </w:r>
      <w:proofErr w:type="gramStart"/>
      <w:r w:rsidR="006E7465" w:rsidRPr="006E7465">
        <w:rPr>
          <w:rFonts w:ascii="Times New Roman" w:hAnsi="Times New Roman" w:cs="Times New Roman"/>
          <w:sz w:val="24"/>
          <w:szCs w:val="24"/>
        </w:rPr>
        <w:t>Barang bukti adalah sesuatu untuk meyakinkan kebenaran suatu dalil,</w:t>
      </w:r>
      <w:r w:rsidR="006E7465">
        <w:rPr>
          <w:rFonts w:ascii="Times New Roman" w:hAnsi="Times New Roman" w:cs="Times New Roman"/>
          <w:sz w:val="24"/>
          <w:szCs w:val="24"/>
        </w:rPr>
        <w:t xml:space="preserve"> </w:t>
      </w:r>
      <w:r w:rsidR="006E7465" w:rsidRPr="006E7465">
        <w:rPr>
          <w:rFonts w:ascii="Times New Roman" w:hAnsi="Times New Roman" w:cs="Times New Roman"/>
          <w:sz w:val="24"/>
          <w:szCs w:val="24"/>
        </w:rPr>
        <w:t>pendirian atau dakwaan.</w:t>
      </w:r>
      <w:proofErr w:type="gramEnd"/>
      <w:r w:rsidR="006E7465" w:rsidRPr="006E7465">
        <w:rPr>
          <w:rFonts w:ascii="Times New Roman" w:hAnsi="Times New Roman" w:cs="Times New Roman"/>
          <w:sz w:val="24"/>
          <w:szCs w:val="24"/>
        </w:rPr>
        <w:t xml:space="preserve"> Alat bukti ialah upaya pembuktian melalui alat-alat yang diperkenankan untuk dipakai membuktikan dalil-dalil</w:t>
      </w:r>
      <w:r w:rsidR="006E7465">
        <w:rPr>
          <w:rFonts w:ascii="Times New Roman" w:hAnsi="Times New Roman" w:cs="Times New Roman"/>
          <w:sz w:val="24"/>
          <w:szCs w:val="24"/>
        </w:rPr>
        <w:t xml:space="preserve"> </w:t>
      </w:r>
      <w:r w:rsidR="006E7465" w:rsidRPr="006E7465">
        <w:rPr>
          <w:rFonts w:ascii="Times New Roman" w:hAnsi="Times New Roman" w:cs="Times New Roman"/>
          <w:sz w:val="24"/>
          <w:szCs w:val="24"/>
        </w:rPr>
        <w:t>atau dalam perkara pidana dakwaan di siding pengadilan, misalnya keterangan terdakwa, kesaksian, keterangan ahli, surat dan petunjuk sedang dalam perkara pidana termasuk persangkaan dan sumpah”</w:t>
      </w:r>
      <w:r w:rsidR="006E7465" w:rsidRPr="006E7465">
        <w:rPr>
          <w:rStyle w:val="FootnoteReference"/>
          <w:rFonts w:ascii="Times New Roman" w:hAnsi="Times New Roman" w:cs="Times New Roman"/>
          <w:sz w:val="24"/>
          <w:szCs w:val="24"/>
        </w:rPr>
        <w:footnoteReference w:id="2"/>
      </w:r>
    </w:p>
    <w:p w:rsidR="007624E6" w:rsidRPr="007624E6" w:rsidRDefault="007624E6" w:rsidP="006A1A6B">
      <w:pPr>
        <w:spacing w:line="480" w:lineRule="auto"/>
        <w:ind w:left="0" w:firstLine="720"/>
        <w:rPr>
          <w:rFonts w:ascii="Times New Roman" w:hAnsi="Times New Roman" w:cs="Times New Roman"/>
          <w:sz w:val="24"/>
          <w:szCs w:val="24"/>
        </w:rPr>
      </w:pPr>
      <w:proofErr w:type="gramStart"/>
      <w:r w:rsidRPr="007624E6">
        <w:rPr>
          <w:rFonts w:ascii="Times New Roman" w:hAnsi="Times New Roman" w:cs="Times New Roman"/>
          <w:sz w:val="24"/>
          <w:szCs w:val="24"/>
        </w:rPr>
        <w:t>Kedudukan benda sitaan sebagai barang bukti merupakan bagian dari pertimbangan hakim dalam memutus perkara di persidangan.</w:t>
      </w:r>
      <w:proofErr w:type="gramEnd"/>
      <w:r w:rsidRPr="007624E6">
        <w:rPr>
          <w:rFonts w:ascii="Times New Roman" w:hAnsi="Times New Roman" w:cs="Times New Roman"/>
          <w:sz w:val="24"/>
          <w:szCs w:val="24"/>
        </w:rPr>
        <w:t xml:space="preserve"> Barang bukti atau benda sitaan ha</w:t>
      </w:r>
      <w:r w:rsidR="00D91BE1">
        <w:rPr>
          <w:rFonts w:ascii="Times New Roman" w:hAnsi="Times New Roman" w:cs="Times New Roman"/>
          <w:sz w:val="24"/>
          <w:szCs w:val="24"/>
        </w:rPr>
        <w:t>rus terhindar dari resiko rusak</w:t>
      </w:r>
      <w:r w:rsidRPr="007624E6">
        <w:rPr>
          <w:rFonts w:ascii="Times New Roman" w:hAnsi="Times New Roman" w:cs="Times New Roman"/>
          <w:sz w:val="24"/>
          <w:szCs w:val="24"/>
        </w:rPr>
        <w:t>,</w:t>
      </w:r>
      <w:r w:rsidR="00D91BE1">
        <w:rPr>
          <w:rFonts w:ascii="Times New Roman" w:hAnsi="Times New Roman" w:cs="Times New Roman"/>
          <w:sz w:val="24"/>
          <w:szCs w:val="24"/>
        </w:rPr>
        <w:t xml:space="preserve"> </w:t>
      </w:r>
      <w:r w:rsidRPr="007624E6">
        <w:rPr>
          <w:rFonts w:ascii="Times New Roman" w:hAnsi="Times New Roman" w:cs="Times New Roman"/>
          <w:sz w:val="24"/>
          <w:szCs w:val="24"/>
        </w:rPr>
        <w:t xml:space="preserve">hilang sebagian maupun hilang seluruhnya atau resiko lain yang dapat mengakibatkan menurun atau hilangnya nilai nominal dalam benda tersebut. Kondisi benda sitaan yang mengalami kerusakan </w:t>
      </w:r>
      <w:proofErr w:type="gramStart"/>
      <w:r w:rsidRPr="007624E6">
        <w:rPr>
          <w:rFonts w:ascii="Times New Roman" w:hAnsi="Times New Roman" w:cs="Times New Roman"/>
          <w:sz w:val="24"/>
          <w:szCs w:val="24"/>
        </w:rPr>
        <w:t>akan</w:t>
      </w:r>
      <w:proofErr w:type="gramEnd"/>
      <w:r w:rsidRPr="007624E6">
        <w:rPr>
          <w:rFonts w:ascii="Times New Roman" w:hAnsi="Times New Roman" w:cs="Times New Roman"/>
          <w:sz w:val="24"/>
          <w:szCs w:val="24"/>
        </w:rPr>
        <w:t xml:space="preserve"> membawa dampak yang kurang baik pada benda itu sendiri. Penyusun melihat apa yang terjadi di Polres Lombok Tengah, dalam penyimpanan benda sitaan kerusakan atau cacat terhadap benda sitaan memang kerap terjadi, hal ini  disebabkan karena berbagai faktor interna</w:t>
      </w:r>
      <w:r w:rsidR="00D91BE1">
        <w:rPr>
          <w:rFonts w:ascii="Times New Roman" w:hAnsi="Times New Roman" w:cs="Times New Roman"/>
          <w:sz w:val="24"/>
          <w:szCs w:val="24"/>
        </w:rPr>
        <w:t>l dari dalam polres itu sendiri s</w:t>
      </w:r>
      <w:r w:rsidRPr="007624E6">
        <w:rPr>
          <w:rFonts w:ascii="Times New Roman" w:hAnsi="Times New Roman" w:cs="Times New Roman"/>
          <w:sz w:val="24"/>
          <w:szCs w:val="24"/>
        </w:rPr>
        <w:t xml:space="preserve">eperti kurangnya gedung penyimpanan benda sitaan di lingkungan polres, sehingga masih terdapat benda sitaan penyidik yang tersimpan diluar gedung penyimpanan. Bermacam- </w:t>
      </w:r>
      <w:proofErr w:type="gramStart"/>
      <w:r w:rsidRPr="007624E6">
        <w:rPr>
          <w:rFonts w:ascii="Times New Roman" w:hAnsi="Times New Roman" w:cs="Times New Roman"/>
          <w:sz w:val="24"/>
          <w:szCs w:val="24"/>
        </w:rPr>
        <w:t>macam  jenis</w:t>
      </w:r>
      <w:proofErr w:type="gramEnd"/>
      <w:r w:rsidRPr="007624E6">
        <w:rPr>
          <w:rFonts w:ascii="Times New Roman" w:hAnsi="Times New Roman" w:cs="Times New Roman"/>
          <w:sz w:val="24"/>
          <w:szCs w:val="24"/>
        </w:rPr>
        <w:t xml:space="preserve"> barang bukti  hasil tindak pidana yang </w:t>
      </w:r>
      <w:r w:rsidRPr="007624E6">
        <w:rPr>
          <w:rFonts w:ascii="Times New Roman" w:hAnsi="Times New Roman" w:cs="Times New Roman"/>
          <w:sz w:val="24"/>
          <w:szCs w:val="24"/>
        </w:rPr>
        <w:lastRenderedPageBreak/>
        <w:t xml:space="preserve">berhasil disita oleh penyidik dari berbagai  tindakan kriminal yang terjadi di Kabupaten Lombok Tengah mengakibatkan menumpuknya benda sitaan sehingga ruangan yang ada tidak cukup untuk </w:t>
      </w:r>
      <w:r w:rsidR="00D91BE1">
        <w:rPr>
          <w:rFonts w:ascii="Times New Roman" w:hAnsi="Times New Roman" w:cs="Times New Roman"/>
          <w:sz w:val="24"/>
          <w:szCs w:val="24"/>
        </w:rPr>
        <w:t>menampung semua benda sitaan sehingga hal tersebut yang menjadi salah satu factor benda sitaan mengalami kerusakan atau cacat.</w:t>
      </w:r>
      <w:r w:rsidRPr="007624E6">
        <w:rPr>
          <w:rFonts w:ascii="Times New Roman" w:hAnsi="Times New Roman" w:cs="Times New Roman"/>
          <w:sz w:val="24"/>
          <w:szCs w:val="24"/>
        </w:rPr>
        <w:t xml:space="preserve"> </w:t>
      </w:r>
      <w:proofErr w:type="gramStart"/>
      <w:r w:rsidRPr="007624E6">
        <w:rPr>
          <w:rFonts w:ascii="Times New Roman" w:hAnsi="Times New Roman" w:cs="Times New Roman"/>
          <w:sz w:val="24"/>
          <w:szCs w:val="24"/>
        </w:rPr>
        <w:t>Benda sitaan yang mengalami rusak maupun cacat selalu mendapat perhatian dari pemiliknya.</w:t>
      </w:r>
      <w:proofErr w:type="gramEnd"/>
      <w:r w:rsidRPr="007624E6">
        <w:rPr>
          <w:rFonts w:ascii="Times New Roman" w:hAnsi="Times New Roman" w:cs="Times New Roman"/>
          <w:sz w:val="24"/>
          <w:szCs w:val="24"/>
        </w:rPr>
        <w:t xml:space="preserve"> </w:t>
      </w:r>
      <w:r w:rsidR="001B1515">
        <w:rPr>
          <w:rFonts w:ascii="Times New Roman" w:hAnsi="Times New Roman" w:cs="Times New Roman"/>
          <w:sz w:val="24"/>
          <w:szCs w:val="24"/>
        </w:rPr>
        <w:t>P</w:t>
      </w:r>
      <w:r w:rsidRPr="007624E6">
        <w:rPr>
          <w:rFonts w:ascii="Times New Roman" w:hAnsi="Times New Roman" w:cs="Times New Roman"/>
          <w:sz w:val="24"/>
          <w:szCs w:val="24"/>
        </w:rPr>
        <w:t>emilik benda selalu meminta pertanggungjaw</w:t>
      </w:r>
      <w:r w:rsidR="00155D69">
        <w:rPr>
          <w:rFonts w:ascii="Times New Roman" w:hAnsi="Times New Roman" w:cs="Times New Roman"/>
          <w:sz w:val="24"/>
          <w:szCs w:val="24"/>
        </w:rPr>
        <w:t>aban atas barangnya yang rusak k</w:t>
      </w:r>
      <w:r w:rsidR="001B1515">
        <w:rPr>
          <w:rFonts w:ascii="Times New Roman" w:hAnsi="Times New Roman" w:cs="Times New Roman"/>
          <w:sz w:val="24"/>
          <w:szCs w:val="24"/>
        </w:rPr>
        <w:t xml:space="preserve">epada </w:t>
      </w:r>
      <w:r w:rsidRPr="007624E6">
        <w:rPr>
          <w:rFonts w:ascii="Times New Roman" w:hAnsi="Times New Roman" w:cs="Times New Roman"/>
          <w:sz w:val="24"/>
          <w:szCs w:val="24"/>
        </w:rPr>
        <w:t>penyidik selaku pejabat kepol</w:t>
      </w:r>
      <w:r w:rsidR="00155D69">
        <w:rPr>
          <w:rFonts w:ascii="Times New Roman" w:hAnsi="Times New Roman" w:cs="Times New Roman"/>
          <w:sz w:val="24"/>
          <w:szCs w:val="24"/>
        </w:rPr>
        <w:t>isian yang melakukan penyitaan padahal p</w:t>
      </w:r>
      <w:r w:rsidRPr="007624E6">
        <w:rPr>
          <w:rFonts w:ascii="Times New Roman" w:hAnsi="Times New Roman" w:cs="Times New Roman"/>
          <w:sz w:val="24"/>
          <w:szCs w:val="24"/>
        </w:rPr>
        <w:t xml:space="preserve">enanganan benda sitaan di lingkungan kepolisian tidak semata hanya bergantung pada kemapuan dan profesionalisme penyidik, namun juga  masih ada pihak lain yang menjadi bagian yang saling mendukung, namun dalam hal ini penyidik yang memiliki kewenangan melakukan penyitaan selalu mejadi sasaran untuk dimintai pertanggungjawaban oleh pemilik barang  sitaan  apabila terjadi kerusakan atau kehilangan terhadap benda sitaan yang terjadi di lingkungan kepolisian. Berangkat dari hal tersebut penyususn ingin membahas lebih jauh dalam skripsi ini mengenai “TANGGUNG JAWAB PENYIDIK POLRI TERHADAP BENDDA SITAAN NEGARA YANG </w:t>
      </w:r>
      <w:proofErr w:type="gramStart"/>
      <w:r w:rsidRPr="007624E6">
        <w:rPr>
          <w:rFonts w:ascii="Times New Roman" w:hAnsi="Times New Roman" w:cs="Times New Roman"/>
          <w:sz w:val="24"/>
          <w:szCs w:val="24"/>
        </w:rPr>
        <w:t>RUSAK  ATAU</w:t>
      </w:r>
      <w:proofErr w:type="gramEnd"/>
      <w:r w:rsidRPr="007624E6">
        <w:rPr>
          <w:rFonts w:ascii="Times New Roman" w:hAnsi="Times New Roman" w:cs="Times New Roman"/>
          <w:sz w:val="24"/>
          <w:szCs w:val="24"/>
        </w:rPr>
        <w:t xml:space="preserve"> HILANG  (Studi Kasus Polres Lombok Tengah)”</w:t>
      </w:r>
    </w:p>
    <w:p w:rsidR="006A1A6B" w:rsidRDefault="007624E6" w:rsidP="006A1A6B">
      <w:pPr>
        <w:spacing w:line="480" w:lineRule="auto"/>
        <w:ind w:left="90" w:firstLine="630"/>
        <w:rPr>
          <w:rFonts w:ascii="Times New Roman" w:hAnsi="Times New Roman" w:cs="Times New Roman"/>
          <w:sz w:val="24"/>
          <w:szCs w:val="24"/>
        </w:rPr>
      </w:pPr>
      <w:r w:rsidRPr="007624E6">
        <w:rPr>
          <w:rFonts w:ascii="Times New Roman" w:hAnsi="Times New Roman" w:cs="Times New Roman"/>
          <w:sz w:val="24"/>
          <w:szCs w:val="24"/>
        </w:rPr>
        <w:t xml:space="preserve">Berdasarkan latar belakang diatas, </w:t>
      </w:r>
      <w:proofErr w:type="gramStart"/>
      <w:r w:rsidRPr="007624E6">
        <w:rPr>
          <w:rFonts w:ascii="Times New Roman" w:hAnsi="Times New Roman" w:cs="Times New Roman"/>
          <w:sz w:val="24"/>
          <w:szCs w:val="24"/>
        </w:rPr>
        <w:t>adapun  rumusan</w:t>
      </w:r>
      <w:proofErr w:type="gramEnd"/>
      <w:r w:rsidR="00155D69">
        <w:rPr>
          <w:rFonts w:ascii="Times New Roman" w:hAnsi="Times New Roman" w:cs="Times New Roman"/>
          <w:sz w:val="24"/>
          <w:szCs w:val="24"/>
        </w:rPr>
        <w:t xml:space="preserve"> masalah ialah </w:t>
      </w:r>
      <w:r w:rsidRPr="007624E6">
        <w:rPr>
          <w:rFonts w:ascii="Times New Roman" w:hAnsi="Times New Roman" w:cs="Times New Roman"/>
          <w:sz w:val="24"/>
          <w:szCs w:val="24"/>
        </w:rPr>
        <w:t>(1) Apakah penyidik polri bertanggung jawab terhadap benda sitaan negara yang mengalami kerusakan atau hilang di Polres Lombok Tengah?  (2) Bagaimana pelaksanaan pengamanan benda sitaan negara di Polres Lombok Tengah</w:t>
      </w:r>
      <w:proofErr w:type="gramStart"/>
      <w:r w:rsidRPr="007624E6">
        <w:rPr>
          <w:rFonts w:ascii="Times New Roman" w:hAnsi="Times New Roman" w:cs="Times New Roman"/>
          <w:sz w:val="24"/>
          <w:szCs w:val="24"/>
        </w:rPr>
        <w:t>?.</w:t>
      </w:r>
      <w:proofErr w:type="gramEnd"/>
      <w:r w:rsidRPr="007624E6">
        <w:rPr>
          <w:rFonts w:ascii="Times New Roman" w:hAnsi="Times New Roman" w:cs="Times New Roman"/>
          <w:sz w:val="24"/>
          <w:szCs w:val="24"/>
        </w:rPr>
        <w:t xml:space="preserve"> </w:t>
      </w:r>
      <w:r w:rsidR="006A1A6B">
        <w:rPr>
          <w:rFonts w:ascii="Times New Roman" w:hAnsi="Times New Roman" w:cs="Times New Roman"/>
          <w:sz w:val="24"/>
          <w:szCs w:val="24"/>
        </w:rPr>
        <w:t xml:space="preserve"> </w:t>
      </w:r>
    </w:p>
    <w:p w:rsidR="007624E6" w:rsidRPr="007624E6" w:rsidRDefault="007624E6" w:rsidP="006A1A6B">
      <w:pPr>
        <w:spacing w:line="480" w:lineRule="auto"/>
        <w:ind w:left="90" w:firstLine="0"/>
        <w:rPr>
          <w:rFonts w:ascii="Times New Roman" w:hAnsi="Times New Roman" w:cs="Times New Roman"/>
          <w:sz w:val="24"/>
          <w:szCs w:val="24"/>
        </w:rPr>
      </w:pPr>
      <w:proofErr w:type="gramStart"/>
      <w:r w:rsidRPr="007624E6">
        <w:rPr>
          <w:rFonts w:ascii="Times New Roman" w:hAnsi="Times New Roman" w:cs="Times New Roman"/>
          <w:sz w:val="24"/>
          <w:szCs w:val="24"/>
        </w:rPr>
        <w:t>Adapun  tujuan</w:t>
      </w:r>
      <w:proofErr w:type="gramEnd"/>
      <w:r w:rsidRPr="007624E6">
        <w:rPr>
          <w:rFonts w:ascii="Times New Roman" w:hAnsi="Times New Roman" w:cs="Times New Roman"/>
          <w:sz w:val="24"/>
          <w:szCs w:val="24"/>
        </w:rPr>
        <w:t xml:space="preserve"> penulisan skripsi ini adalah (1) Untuk mengetahui tanggung jawab penyidik polri terhadap benda sitaan negara yang rusak atau hilang. (2) </w:t>
      </w:r>
      <w:r w:rsidRPr="007624E6">
        <w:rPr>
          <w:rFonts w:ascii="Times New Roman" w:hAnsi="Times New Roman" w:cs="Times New Roman"/>
          <w:sz w:val="24"/>
          <w:szCs w:val="24"/>
        </w:rPr>
        <w:lastRenderedPageBreak/>
        <w:t xml:space="preserve">Untuk mengetahui bagaimana pelaksanaan dalam pengamanan benda sitaan negara di Polres Lombok Tengah. Serta manfaat yang diperoleh dari penelitian ini ialah (1) dari segi </w:t>
      </w:r>
      <w:proofErr w:type="gramStart"/>
      <w:r w:rsidRPr="007624E6">
        <w:rPr>
          <w:rFonts w:ascii="Times New Roman" w:hAnsi="Times New Roman" w:cs="Times New Roman"/>
          <w:sz w:val="24"/>
          <w:szCs w:val="24"/>
        </w:rPr>
        <w:t>akademis  untuk</w:t>
      </w:r>
      <w:proofErr w:type="gramEnd"/>
      <w:r w:rsidRPr="007624E6">
        <w:rPr>
          <w:rFonts w:ascii="Times New Roman" w:hAnsi="Times New Roman" w:cs="Times New Roman"/>
          <w:sz w:val="24"/>
          <w:szCs w:val="24"/>
        </w:rPr>
        <w:t xml:space="preserve"> memenuhi persyaratan dalam mencapai derajat S1 Program Studi Ilmu Hukum pada Fakultas Hukum Universitas Mataram. </w:t>
      </w:r>
      <w:proofErr w:type="gramStart"/>
      <w:r w:rsidRPr="007624E6">
        <w:rPr>
          <w:rFonts w:ascii="Times New Roman" w:hAnsi="Times New Roman" w:cs="Times New Roman"/>
          <w:sz w:val="24"/>
          <w:szCs w:val="24"/>
        </w:rPr>
        <w:t>Hasil penelitian ini sebagai penambah khasanah penelitian di bidang hukum pidana, khususnya mengenai tanggung jawab penyidik polri terhadap benda sitaan negara yang rusak atau hilang.</w:t>
      </w:r>
      <w:proofErr w:type="gramEnd"/>
      <w:r w:rsidRPr="007624E6">
        <w:rPr>
          <w:rFonts w:ascii="Times New Roman" w:hAnsi="Times New Roman" w:cs="Times New Roman"/>
          <w:sz w:val="24"/>
          <w:szCs w:val="24"/>
        </w:rPr>
        <w:t xml:space="preserve"> </w:t>
      </w:r>
      <w:proofErr w:type="gramStart"/>
      <w:r w:rsidRPr="007624E6">
        <w:rPr>
          <w:rFonts w:ascii="Times New Roman" w:hAnsi="Times New Roman" w:cs="Times New Roman"/>
          <w:sz w:val="24"/>
          <w:szCs w:val="24"/>
        </w:rPr>
        <w:t>Segi teoritis untuk mengetahui dan memperdalam pengetahuan tentang tanggung jawab penyidik dalam memelihara keamanan benda sitaan negara.</w:t>
      </w:r>
      <w:proofErr w:type="gramEnd"/>
      <w:r w:rsidRPr="007624E6">
        <w:rPr>
          <w:rFonts w:ascii="Times New Roman" w:hAnsi="Times New Roman" w:cs="Times New Roman"/>
          <w:sz w:val="24"/>
          <w:szCs w:val="24"/>
        </w:rPr>
        <w:t xml:space="preserve"> </w:t>
      </w:r>
      <w:proofErr w:type="gramStart"/>
      <w:r w:rsidRPr="007624E6">
        <w:rPr>
          <w:rFonts w:ascii="Times New Roman" w:hAnsi="Times New Roman" w:cs="Times New Roman"/>
          <w:sz w:val="24"/>
          <w:szCs w:val="24"/>
        </w:rPr>
        <w:t>Segi Praktis hasil penelitian ini dapat digunakan sebagai penambah wawasan mengenai tanggung jawab penyidik polri terhadap benda sitaan negara.</w:t>
      </w:r>
      <w:proofErr w:type="gramEnd"/>
      <w:r w:rsidRPr="007624E6">
        <w:rPr>
          <w:rFonts w:ascii="Times New Roman" w:hAnsi="Times New Roman" w:cs="Times New Roman"/>
          <w:sz w:val="24"/>
          <w:szCs w:val="24"/>
        </w:rPr>
        <w:t xml:space="preserve"> Jenis penelitian ini </w:t>
      </w:r>
      <w:proofErr w:type="gramStart"/>
      <w:r w:rsidRPr="007624E6">
        <w:rPr>
          <w:rFonts w:ascii="Times New Roman" w:hAnsi="Times New Roman" w:cs="Times New Roman"/>
          <w:sz w:val="24"/>
          <w:szCs w:val="24"/>
        </w:rPr>
        <w:t>merupakan  penelitian</w:t>
      </w:r>
      <w:proofErr w:type="gramEnd"/>
      <w:r w:rsidRPr="007624E6">
        <w:rPr>
          <w:rFonts w:ascii="Times New Roman" w:hAnsi="Times New Roman" w:cs="Times New Roman"/>
          <w:sz w:val="24"/>
          <w:szCs w:val="24"/>
        </w:rPr>
        <w:t xml:space="preserve"> hukum empiris dengan menggunakan pendekatan perundang-undangan, pendekatan konseptual dan pendekatan sosiologis. Adapun sumber bahan hukum terdiri dari bahan hukum primer, skunder dan tersier yang diperoleh dari studi </w:t>
      </w:r>
      <w:proofErr w:type="gramStart"/>
      <w:r w:rsidRPr="007624E6">
        <w:rPr>
          <w:rFonts w:ascii="Times New Roman" w:hAnsi="Times New Roman" w:cs="Times New Roman"/>
          <w:sz w:val="24"/>
          <w:szCs w:val="24"/>
        </w:rPr>
        <w:t>kepustakaan ,</w:t>
      </w:r>
      <w:proofErr w:type="gramEnd"/>
      <w:r w:rsidRPr="007624E6">
        <w:rPr>
          <w:rFonts w:ascii="Times New Roman" w:hAnsi="Times New Roman" w:cs="Times New Roman"/>
          <w:sz w:val="24"/>
          <w:szCs w:val="24"/>
        </w:rPr>
        <w:t xml:space="preserve"> studi lapangan maupun hasil wawancara. Penelitian </w:t>
      </w:r>
      <w:proofErr w:type="gramStart"/>
      <w:r w:rsidRPr="007624E6">
        <w:rPr>
          <w:rFonts w:ascii="Times New Roman" w:hAnsi="Times New Roman" w:cs="Times New Roman"/>
          <w:sz w:val="24"/>
          <w:szCs w:val="24"/>
        </w:rPr>
        <w:t>ini  menggunakan</w:t>
      </w:r>
      <w:proofErr w:type="gramEnd"/>
      <w:r w:rsidRPr="007624E6">
        <w:rPr>
          <w:rFonts w:ascii="Times New Roman" w:hAnsi="Times New Roman" w:cs="Times New Roman"/>
          <w:sz w:val="24"/>
          <w:szCs w:val="24"/>
        </w:rPr>
        <w:t xml:space="preserve"> analisis kualitatif deskriptif.</w:t>
      </w:r>
    </w:p>
    <w:p w:rsidR="006A1A6B" w:rsidRDefault="007624E6" w:rsidP="006A1A6B">
      <w:pPr>
        <w:spacing w:line="480" w:lineRule="auto"/>
        <w:ind w:left="90"/>
        <w:rPr>
          <w:rFonts w:ascii="Times New Roman" w:hAnsi="Times New Roman" w:cs="Times New Roman"/>
          <w:sz w:val="24"/>
          <w:szCs w:val="24"/>
        </w:rPr>
      </w:pPr>
      <w:r w:rsidRPr="007624E6">
        <w:rPr>
          <w:rFonts w:ascii="Times New Roman" w:hAnsi="Times New Roman" w:cs="Times New Roman"/>
          <w:sz w:val="24"/>
          <w:szCs w:val="24"/>
        </w:rPr>
        <w:t> </w:t>
      </w:r>
    </w:p>
    <w:p w:rsidR="00BB19BC" w:rsidRDefault="00BB19BC" w:rsidP="006A1A6B">
      <w:pPr>
        <w:spacing w:line="480" w:lineRule="auto"/>
        <w:ind w:left="90"/>
        <w:jc w:val="center"/>
        <w:rPr>
          <w:rFonts w:ascii="Times New Roman" w:hAnsi="Times New Roman" w:cs="Times New Roman"/>
          <w:sz w:val="24"/>
          <w:szCs w:val="24"/>
        </w:rPr>
      </w:pPr>
    </w:p>
    <w:p w:rsidR="007624E6" w:rsidRPr="00812DC9" w:rsidRDefault="00BB19BC" w:rsidP="00812DC9">
      <w:pPr>
        <w:rPr>
          <w:rFonts w:ascii="Times New Roman" w:hAnsi="Times New Roman" w:cs="Times New Roman"/>
          <w:sz w:val="24"/>
          <w:szCs w:val="24"/>
        </w:rPr>
      </w:pPr>
      <w:r>
        <w:rPr>
          <w:rFonts w:ascii="Times New Roman" w:hAnsi="Times New Roman" w:cs="Times New Roman"/>
          <w:sz w:val="24"/>
          <w:szCs w:val="24"/>
        </w:rPr>
        <w:br w:type="page"/>
      </w:r>
    </w:p>
    <w:p w:rsidR="007624E6" w:rsidRPr="00812DC9" w:rsidRDefault="007624E6" w:rsidP="00812DC9">
      <w:pPr>
        <w:pStyle w:val="ListParagraph"/>
        <w:numPr>
          <w:ilvl w:val="0"/>
          <w:numId w:val="6"/>
        </w:numPr>
        <w:spacing w:line="480" w:lineRule="auto"/>
        <w:jc w:val="center"/>
        <w:rPr>
          <w:rFonts w:ascii="Times New Roman" w:hAnsi="Times New Roman" w:cs="Times New Roman"/>
          <w:b/>
          <w:sz w:val="24"/>
          <w:szCs w:val="24"/>
        </w:rPr>
      </w:pPr>
      <w:r w:rsidRPr="00812DC9">
        <w:rPr>
          <w:rFonts w:ascii="Times New Roman" w:hAnsi="Times New Roman" w:cs="Times New Roman"/>
          <w:b/>
          <w:sz w:val="24"/>
          <w:szCs w:val="24"/>
        </w:rPr>
        <w:lastRenderedPageBreak/>
        <w:t>PEMBAHASAN</w:t>
      </w:r>
    </w:p>
    <w:p w:rsidR="007624E6" w:rsidRPr="007624E6" w:rsidRDefault="007624E6" w:rsidP="00812DC9">
      <w:pPr>
        <w:ind w:left="0" w:firstLine="0"/>
        <w:rPr>
          <w:rFonts w:ascii="Times New Roman" w:hAnsi="Times New Roman" w:cs="Times New Roman"/>
          <w:sz w:val="24"/>
          <w:szCs w:val="24"/>
        </w:rPr>
      </w:pPr>
    </w:p>
    <w:p w:rsidR="00525E51" w:rsidRDefault="007624E6" w:rsidP="00525E51">
      <w:pPr>
        <w:pStyle w:val="ListParagraph"/>
        <w:numPr>
          <w:ilvl w:val="0"/>
          <w:numId w:val="2"/>
        </w:numPr>
        <w:spacing w:line="480" w:lineRule="auto"/>
        <w:rPr>
          <w:rFonts w:ascii="Times New Roman" w:hAnsi="Times New Roman" w:cs="Times New Roman"/>
          <w:b/>
          <w:sz w:val="24"/>
          <w:szCs w:val="24"/>
        </w:rPr>
      </w:pPr>
      <w:r w:rsidRPr="00525E51">
        <w:rPr>
          <w:rFonts w:ascii="Times New Roman" w:hAnsi="Times New Roman" w:cs="Times New Roman"/>
          <w:b/>
          <w:sz w:val="24"/>
          <w:szCs w:val="24"/>
        </w:rPr>
        <w:t>Tanggung Jawab Penyidik Pol</w:t>
      </w:r>
      <w:r w:rsidR="00525E51" w:rsidRPr="00525E51">
        <w:rPr>
          <w:rFonts w:ascii="Times New Roman" w:hAnsi="Times New Roman" w:cs="Times New Roman"/>
          <w:b/>
          <w:sz w:val="24"/>
          <w:szCs w:val="24"/>
        </w:rPr>
        <w:t>ri Terhadap Benda Sitaan Yang Rusak atau Hilang Pada Tingkat Penyidikan di Lingkungan Kepolisian Polres Lombok Tengah</w:t>
      </w:r>
    </w:p>
    <w:p w:rsidR="002B117C" w:rsidRPr="00722D7B" w:rsidRDefault="002B117C" w:rsidP="00722D7B">
      <w:pPr>
        <w:pStyle w:val="ListParagraph"/>
        <w:spacing w:line="480" w:lineRule="auto"/>
        <w:ind w:left="240" w:firstLine="0"/>
        <w:rPr>
          <w:rFonts w:ascii="Times New Roman" w:hAnsi="Times New Roman" w:cs="Times New Roman"/>
          <w:sz w:val="24"/>
          <w:szCs w:val="24"/>
        </w:rPr>
      </w:pPr>
      <w:proofErr w:type="gramStart"/>
      <w:r w:rsidRPr="00722D7B">
        <w:rPr>
          <w:rFonts w:ascii="Times New Roman" w:hAnsi="Times New Roman" w:cs="Times New Roman"/>
          <w:sz w:val="24"/>
          <w:szCs w:val="24"/>
        </w:rPr>
        <w:t>Pasal 44 ayat (2) KUHAP menegaskan bahwa “penyimpanan benda sitaan harus dilaksanakan dengan sebaik-baiknya dan tanggung jawab atasnya ada pada pejabat yang berwenang sesuai dengan tingkat pemeriksaan dalam proses peradilan dan benda tersebut dilarang untuk dipergunakan oleh siapun juga”</w:t>
      </w:r>
      <w:r w:rsidR="00402801">
        <w:rPr>
          <w:rStyle w:val="FootnoteReference"/>
          <w:rFonts w:ascii="Times New Roman" w:hAnsi="Times New Roman" w:cs="Times New Roman"/>
          <w:sz w:val="24"/>
          <w:szCs w:val="24"/>
        </w:rPr>
        <w:footnoteReference w:id="3"/>
      </w:r>
      <w:r w:rsidRPr="00722D7B">
        <w:rPr>
          <w:rFonts w:ascii="Times New Roman" w:hAnsi="Times New Roman" w:cs="Times New Roman"/>
          <w:sz w:val="24"/>
          <w:szCs w:val="24"/>
        </w:rPr>
        <w:t>.</w:t>
      </w:r>
      <w:proofErr w:type="gramEnd"/>
      <w:r w:rsidR="00722D7B">
        <w:rPr>
          <w:rFonts w:ascii="Times New Roman" w:hAnsi="Times New Roman" w:cs="Times New Roman"/>
          <w:sz w:val="24"/>
          <w:szCs w:val="24"/>
        </w:rPr>
        <w:t xml:space="preserve"> </w:t>
      </w:r>
      <w:proofErr w:type="gramStart"/>
      <w:r w:rsidR="00722D7B">
        <w:rPr>
          <w:rFonts w:ascii="Times New Roman" w:hAnsi="Times New Roman" w:cs="Times New Roman"/>
          <w:sz w:val="24"/>
          <w:szCs w:val="24"/>
        </w:rPr>
        <w:t>Dari P</w:t>
      </w:r>
      <w:r w:rsidRPr="00722D7B">
        <w:rPr>
          <w:rFonts w:ascii="Times New Roman" w:hAnsi="Times New Roman" w:cs="Times New Roman"/>
          <w:sz w:val="24"/>
          <w:szCs w:val="24"/>
        </w:rPr>
        <w:t>asal tersebut dapat kita ketahui bahwa tanggung jawab terhadap barang sitaan terletak pada pejabat yang sedang menan</w:t>
      </w:r>
      <w:r w:rsidR="00722D7B">
        <w:rPr>
          <w:rFonts w:ascii="Times New Roman" w:hAnsi="Times New Roman" w:cs="Times New Roman"/>
          <w:sz w:val="24"/>
          <w:szCs w:val="24"/>
        </w:rPr>
        <w:t>gani perkara atas barang sitaan.</w:t>
      </w:r>
      <w:proofErr w:type="gramEnd"/>
      <w:r w:rsidR="00722D7B">
        <w:rPr>
          <w:rFonts w:ascii="Times New Roman" w:hAnsi="Times New Roman" w:cs="Times New Roman"/>
          <w:sz w:val="24"/>
          <w:szCs w:val="24"/>
        </w:rPr>
        <w:t xml:space="preserve"> </w:t>
      </w:r>
      <w:r w:rsidRPr="00722D7B">
        <w:rPr>
          <w:rFonts w:ascii="Times New Roman" w:hAnsi="Times New Roman" w:cs="Times New Roman"/>
          <w:sz w:val="24"/>
          <w:szCs w:val="24"/>
        </w:rPr>
        <w:t>Kemudian mengenai “</w:t>
      </w:r>
      <w:proofErr w:type="gramStart"/>
      <w:r w:rsidRPr="00722D7B">
        <w:rPr>
          <w:rFonts w:ascii="Times New Roman" w:hAnsi="Times New Roman" w:cs="Times New Roman"/>
          <w:sz w:val="24"/>
          <w:szCs w:val="24"/>
        </w:rPr>
        <w:t>penyimpanan  benda</w:t>
      </w:r>
      <w:proofErr w:type="gramEnd"/>
      <w:r w:rsidRPr="00722D7B">
        <w:rPr>
          <w:rFonts w:ascii="Times New Roman" w:hAnsi="Times New Roman" w:cs="Times New Roman"/>
          <w:sz w:val="24"/>
          <w:szCs w:val="24"/>
        </w:rPr>
        <w:t xml:space="preserve"> sitaan harus dilakukan dengan sebaik-baiknya” benda tersebut harus dijaga keutuhan serta keamanannya dari resiko apapun yang mengakibatkan menurunnya nilai nominal pada benda </w:t>
      </w:r>
      <w:r w:rsidR="00722D7B">
        <w:rPr>
          <w:rFonts w:ascii="Times New Roman" w:hAnsi="Times New Roman" w:cs="Times New Roman"/>
          <w:sz w:val="24"/>
          <w:szCs w:val="24"/>
        </w:rPr>
        <w:t xml:space="preserve">tersebut, artinya benda sitaan </w:t>
      </w:r>
      <w:r w:rsidRPr="00722D7B">
        <w:rPr>
          <w:rFonts w:ascii="Times New Roman" w:hAnsi="Times New Roman" w:cs="Times New Roman"/>
          <w:sz w:val="24"/>
          <w:szCs w:val="24"/>
        </w:rPr>
        <w:t xml:space="preserve"> harus terhindar dari resiko rusak maupun hilang. Pada kenyataanya dalam pengamanan terhadap benda sitaan, resiko kerusakan ataupun kehilangan barang sitaan </w:t>
      </w:r>
      <w:r w:rsidR="00722D7B">
        <w:rPr>
          <w:rFonts w:ascii="Times New Roman" w:hAnsi="Times New Roman" w:cs="Times New Roman"/>
          <w:sz w:val="24"/>
          <w:szCs w:val="24"/>
        </w:rPr>
        <w:t xml:space="preserve">sering terjadi akibat beberapa factor </w:t>
      </w:r>
      <w:proofErr w:type="gramStart"/>
      <w:r w:rsidR="00722D7B">
        <w:rPr>
          <w:rFonts w:ascii="Times New Roman" w:hAnsi="Times New Roman" w:cs="Times New Roman"/>
          <w:sz w:val="24"/>
          <w:szCs w:val="24"/>
        </w:rPr>
        <w:t>yaitu</w:t>
      </w:r>
      <w:r w:rsidRPr="00722D7B">
        <w:rPr>
          <w:rFonts w:ascii="Times New Roman" w:hAnsi="Times New Roman" w:cs="Times New Roman"/>
          <w:sz w:val="24"/>
          <w:szCs w:val="24"/>
        </w:rPr>
        <w:t xml:space="preserve"> </w:t>
      </w:r>
      <w:r w:rsidR="00722D7B">
        <w:rPr>
          <w:rFonts w:ascii="Times New Roman" w:hAnsi="Times New Roman" w:cs="Times New Roman"/>
          <w:sz w:val="24"/>
          <w:szCs w:val="24"/>
        </w:rPr>
        <w:t xml:space="preserve"> karena</w:t>
      </w:r>
      <w:proofErr w:type="gramEnd"/>
      <w:r w:rsidR="00722D7B">
        <w:rPr>
          <w:rFonts w:ascii="Times New Roman" w:hAnsi="Times New Roman" w:cs="Times New Roman"/>
          <w:sz w:val="24"/>
          <w:szCs w:val="24"/>
        </w:rPr>
        <w:t xml:space="preserve"> </w:t>
      </w:r>
      <w:r w:rsidRPr="00722D7B">
        <w:rPr>
          <w:rFonts w:ascii="Times New Roman" w:hAnsi="Times New Roman" w:cs="Times New Roman"/>
          <w:sz w:val="24"/>
          <w:szCs w:val="24"/>
        </w:rPr>
        <w:t xml:space="preserve"> ruang penyimpanan yang terlalu sempit,  penyimpanan terlalu lama atau karena sifat dari benda itu sendiri yang mudah rusak atau bersifat memuai. </w:t>
      </w:r>
      <w:proofErr w:type="gramStart"/>
      <w:r w:rsidRPr="00722D7B">
        <w:rPr>
          <w:rFonts w:ascii="Times New Roman" w:hAnsi="Times New Roman" w:cs="Times New Roman"/>
          <w:sz w:val="24"/>
          <w:szCs w:val="24"/>
        </w:rPr>
        <w:t>Akibat dari kerusakan ataupun kecacatan terhadap benda sitaan tidak sedikit pemilik benda sitaan yang melakukan komplin dan meminta agar barangnya diganti dengan yang baru.</w:t>
      </w:r>
      <w:proofErr w:type="gramEnd"/>
      <w:r w:rsidRPr="00722D7B">
        <w:rPr>
          <w:rFonts w:ascii="Times New Roman" w:hAnsi="Times New Roman" w:cs="Times New Roman"/>
          <w:sz w:val="24"/>
          <w:szCs w:val="24"/>
        </w:rPr>
        <w:t xml:space="preserve"> Tanggung jawab penyidik terhadap benda sitaan </w:t>
      </w:r>
      <w:r w:rsidRPr="00722D7B">
        <w:rPr>
          <w:rFonts w:ascii="Times New Roman" w:hAnsi="Times New Roman" w:cs="Times New Roman"/>
          <w:sz w:val="24"/>
          <w:szCs w:val="24"/>
        </w:rPr>
        <w:lastRenderedPageBreak/>
        <w:t xml:space="preserve">negara yang rusak atau </w:t>
      </w:r>
      <w:proofErr w:type="gramStart"/>
      <w:r w:rsidRPr="00722D7B">
        <w:rPr>
          <w:rFonts w:ascii="Times New Roman" w:hAnsi="Times New Roman" w:cs="Times New Roman"/>
          <w:sz w:val="24"/>
          <w:szCs w:val="24"/>
        </w:rPr>
        <w:t>hilang  di</w:t>
      </w:r>
      <w:proofErr w:type="gramEnd"/>
      <w:r w:rsidRPr="00722D7B">
        <w:rPr>
          <w:rFonts w:ascii="Times New Roman" w:hAnsi="Times New Roman" w:cs="Times New Roman"/>
          <w:sz w:val="24"/>
          <w:szCs w:val="24"/>
        </w:rPr>
        <w:t xml:space="preserve"> lingkungan Kepolisian Polres Lombok Tengah  berdasarkan hasil wawancara dengan Aipda Sukirman selaku Kaurmintu Satreskrim Polres Lombok Tengah menyatakan bahwa pihak yang bertanggung jawab atas fisik maupun yuridis benda sitaan yang mengalami kerusakan atau kecatatan apabila tidak diserahkan kepada sattahti ialah menjadi tanggung jawab  penyidik yang melakukan penyitaan terhadap benda sitaan.</w:t>
      </w:r>
      <w:r w:rsidRPr="00722D7B">
        <w:rPr>
          <w:rStyle w:val="FootnoteReference"/>
          <w:rFonts w:ascii="Times New Roman" w:hAnsi="Times New Roman" w:cs="Times New Roman"/>
          <w:sz w:val="24"/>
          <w:szCs w:val="24"/>
        </w:rPr>
        <w:footnoteReference w:id="4"/>
      </w:r>
      <w:r w:rsidRPr="00722D7B">
        <w:rPr>
          <w:rFonts w:ascii="Times New Roman" w:hAnsi="Times New Roman" w:cs="Times New Roman"/>
          <w:sz w:val="24"/>
          <w:szCs w:val="24"/>
        </w:rPr>
        <w:t>Dari apa yang disampaikan oleh Aipda Sukirman, dapat disimpulkan bahwa penyidik tidak bertanggung jawab secara langsung atas fisik benda sitaan, hal ini dapat dilihat dari kata “ benda sitaan yang tidak diserahkan kepada Sattahti</w:t>
      </w:r>
      <w:r w:rsidR="00722D7B">
        <w:rPr>
          <w:rFonts w:ascii="Times New Roman" w:hAnsi="Times New Roman" w:cs="Times New Roman"/>
          <w:sz w:val="24"/>
          <w:szCs w:val="24"/>
        </w:rPr>
        <w:t xml:space="preserve"> </w:t>
      </w:r>
      <w:r w:rsidRPr="00722D7B">
        <w:rPr>
          <w:rFonts w:ascii="Times New Roman" w:hAnsi="Times New Roman" w:cs="Times New Roman"/>
          <w:sz w:val="24"/>
          <w:szCs w:val="24"/>
        </w:rPr>
        <w:t>mengalami kerusakan atau hilang akan menjadi tanggung jawab penyidik” dapat disimpulkan bahwa sattahti yang bertanggung jawab secara fisik atas benda sitaan  di lingkungan kepolisian dan yang tidak menyerahkan benda sitaan kepada sattahti jika mengalami kerusakan akan menjadi tanggung jawabnya.</w:t>
      </w:r>
    </w:p>
    <w:p w:rsidR="002B117C" w:rsidRPr="00722D7B" w:rsidRDefault="002B117C" w:rsidP="00722D7B">
      <w:pPr>
        <w:pStyle w:val="ListParagraph"/>
        <w:spacing w:line="480" w:lineRule="auto"/>
        <w:ind w:left="240" w:firstLine="0"/>
        <w:rPr>
          <w:rFonts w:ascii="Times New Roman" w:hAnsi="Times New Roman" w:cs="Times New Roman"/>
          <w:sz w:val="24"/>
          <w:szCs w:val="24"/>
        </w:rPr>
      </w:pPr>
      <w:r w:rsidRPr="00722D7B">
        <w:rPr>
          <w:rFonts w:ascii="Times New Roman" w:hAnsi="Times New Roman" w:cs="Times New Roman"/>
          <w:sz w:val="24"/>
          <w:szCs w:val="24"/>
        </w:rPr>
        <w:t xml:space="preserve">Ipda Samsul Bahri selaku Kaur bin Ops Satreskrim Polres Lombok Tengah  juga menyatakan penyidik tidak dapat mengganti kerugian atas barang sitaan yang mengalami kerusakan atau hilang karena yang bertanggung jawab terhadap pengelolaan barang sitaan dilingkungan kepolisian ialah Pengemban Fungsi Pengelolaan Barang Bukti (PFPBB), sejauh ini penyidik tidak mau mengambil resiko terhadap barang  sitaan yang rusak atau hilang oleh karena itu ia hanya mengantarkan sampai bukti fisiknya saja, begitu barang selesai </w:t>
      </w:r>
      <w:r w:rsidRPr="00722D7B">
        <w:rPr>
          <w:rFonts w:ascii="Times New Roman" w:hAnsi="Times New Roman" w:cs="Times New Roman"/>
          <w:sz w:val="24"/>
          <w:szCs w:val="24"/>
        </w:rPr>
        <w:lastRenderedPageBreak/>
        <w:t>disita dari tersangka maka penyidik akan langsung menyerahkan barang sitaan tersebut kepada Sattahti untuk dititipkan</w:t>
      </w:r>
      <w:r w:rsidRPr="00722D7B">
        <w:rPr>
          <w:rStyle w:val="FootnoteReference"/>
          <w:rFonts w:ascii="Times New Roman" w:hAnsi="Times New Roman" w:cs="Times New Roman"/>
          <w:sz w:val="24"/>
          <w:szCs w:val="24"/>
        </w:rPr>
        <w:footnoteReference w:id="5"/>
      </w:r>
      <w:r w:rsidRPr="00722D7B">
        <w:rPr>
          <w:rFonts w:ascii="Times New Roman" w:hAnsi="Times New Roman" w:cs="Times New Roman"/>
          <w:sz w:val="24"/>
          <w:szCs w:val="24"/>
        </w:rPr>
        <w:t>. Sesuai   dengan ketentuan Perkapolri Nomor 8 Tahun 2014 Perubahan atas Perkapolri Nomor 10 Tahun 2010 tentang Tata Cara Pengelolaan Barang Bukti Di Lingkungan Kepolisian, seperti yang disebutkan pada uraian diatas bahwa sattahti yang bertanggung jawab secara fisik atas benda sitaan atau barang bukti dilingkungan kepolisian pada tingkat Polres</w:t>
      </w:r>
      <w:r w:rsidR="00083BBC">
        <w:rPr>
          <w:rStyle w:val="FootnoteReference"/>
          <w:rFonts w:ascii="Times New Roman" w:hAnsi="Times New Roman" w:cs="Times New Roman"/>
          <w:sz w:val="24"/>
          <w:szCs w:val="24"/>
        </w:rPr>
        <w:footnoteReference w:id="6"/>
      </w:r>
      <w:r w:rsidRPr="00722D7B">
        <w:rPr>
          <w:rFonts w:ascii="Times New Roman" w:hAnsi="Times New Roman" w:cs="Times New Roman"/>
          <w:sz w:val="24"/>
          <w:szCs w:val="24"/>
        </w:rPr>
        <w:t xml:space="preserve">. Peralihan tanggung jawab secara fisik atas benda sitaan dari penyidik ke PFPBB (Pengemban Fungsi Pengelolaan Barang Bukti) ialah semenjak barang itu disita dari tersangka kemudian diserahkan langsung kepada sattahti  untuk dititipkan, sementara untuk tanggung jawab secara yuridis atas barang sitaan tersebut tetap menjadi tanggung jawab penyidik sampai perkara atas barang sitaan tersebut dilimpahkan ke tingkat penuntutan. Penyidik dan PFPBB (Pengemban Fungsi Pengelolaan Barang Bukti) </w:t>
      </w:r>
      <w:proofErr w:type="gramStart"/>
      <w:r w:rsidRPr="00722D7B">
        <w:rPr>
          <w:rFonts w:ascii="Times New Roman" w:hAnsi="Times New Roman" w:cs="Times New Roman"/>
          <w:sz w:val="24"/>
          <w:szCs w:val="24"/>
        </w:rPr>
        <w:t>akan</w:t>
      </w:r>
      <w:proofErr w:type="gramEnd"/>
      <w:r w:rsidRPr="00722D7B">
        <w:rPr>
          <w:rFonts w:ascii="Times New Roman" w:hAnsi="Times New Roman" w:cs="Times New Roman"/>
          <w:sz w:val="24"/>
          <w:szCs w:val="24"/>
        </w:rPr>
        <w:t xml:space="preserve"> tetap saling berkoordinasi terkait dengan barang sitaan tersebut. Biasanya penyidik akan mengambil gambarnya saja untuk benda sitaan sebagai barang </w:t>
      </w:r>
      <w:proofErr w:type="gramStart"/>
      <w:r w:rsidRPr="00722D7B">
        <w:rPr>
          <w:rFonts w:ascii="Times New Roman" w:hAnsi="Times New Roman" w:cs="Times New Roman"/>
          <w:sz w:val="24"/>
          <w:szCs w:val="24"/>
        </w:rPr>
        <w:t>bukti  yang</w:t>
      </w:r>
      <w:proofErr w:type="gramEnd"/>
      <w:r w:rsidRPr="00722D7B">
        <w:rPr>
          <w:rFonts w:ascii="Times New Roman" w:hAnsi="Times New Roman" w:cs="Times New Roman"/>
          <w:sz w:val="24"/>
          <w:szCs w:val="24"/>
        </w:rPr>
        <w:t xml:space="preserve"> akan terlampir dalam BAP.  Dari uraian tersebut  dapat disimpulkan bahwa untuk tanggung jawab secara fisik atas benda sitaan, penyidik tidak bertanggung jawab secara penuh hanya bertanggung jawab sebatas yuridisnya saja, karena  dilingkungan kepolisian sudah ada pejabat khusus yang ditunjuk untuk melakukan pengelolaan terhadap barang sitaan, dan hal tersebut sudah diatur dalam Peraturan Kepala Kepolisian Nomor 10 Tahun 2010 tentang Tata Cara </w:t>
      </w:r>
      <w:r w:rsidRPr="00722D7B">
        <w:rPr>
          <w:rFonts w:ascii="Times New Roman" w:hAnsi="Times New Roman" w:cs="Times New Roman"/>
          <w:sz w:val="24"/>
          <w:szCs w:val="24"/>
        </w:rPr>
        <w:lastRenderedPageBreak/>
        <w:t>Pengelolaan Barang Bukti Dilingkungan Kepolisian sebagaimana yang telah dirubah dalam Peraturan Kepala Kepolisian Nomor 8 Tahun 2014, bahwa yang melakukan pengelolaan terhadap barang bukti ialah PFPBB.  Jadi   jika terdapat benda sitaan atau barang bukti yang mengalami kerusakan atau cacat dalam tahap penyidikan dilingkungan Kepolisian Polres Lombok Tengah maka pemilik dari benda sitaan yang mengalami kerusakan atau cacat tidak dapat meminta pertanggung jawaban kepada  penyidik karena penyidik tidak bertanggung jawab secara fisik atas benda sitaan melainkan kewenangan tersebut  dipegang oleh PFPBB karena ia yang melakukan pengamanan terhadap barang sitaan, dan seharusnya PFPBB lah yang akan dimintai tanggung jawab. Sedangkan dalam hal penyimpanan benda sitaan yang disimpan dalam lingkungan kepolisian jika mengalami kerusakan atau hilang karena penyusustan, pencurian atau kebakaran, maka akan ditindak sesuai ketentuan yang berlaku, jika peristiwa itu terjadi karena faktor alam seperti gempa bumi, banjir, kebakaran yang diakibatkan dari konslet listrik atau hal yang tidak disengaja lainnya, maka yang bertanggung jawab atas kerusakan tersebut ialah semua anggota yang ada dalam lingkungan polres tersebut, namun apabila hal tersebut diatas terjadi karena akibat dari kesengajaan  ataupun kelalaian dari petugas, maka petugas yang bersangkutan harus bersedia menerima konsekuensi atas perbuatannya karena digolong lalai dalam mengamankan barang bukti atau benda sitaan.</w:t>
      </w:r>
      <w:r w:rsidRPr="00722D7B">
        <w:rPr>
          <w:rStyle w:val="FootnoteReference"/>
          <w:rFonts w:ascii="Times New Roman" w:hAnsi="Times New Roman" w:cs="Times New Roman"/>
          <w:sz w:val="24"/>
          <w:szCs w:val="24"/>
        </w:rPr>
        <w:footnoteReference w:id="7"/>
      </w:r>
      <w:r w:rsidRPr="00722D7B">
        <w:rPr>
          <w:rFonts w:ascii="Times New Roman" w:hAnsi="Times New Roman" w:cs="Times New Roman"/>
          <w:sz w:val="24"/>
          <w:szCs w:val="24"/>
        </w:rPr>
        <w:t xml:space="preserve"> Selain itu terdapat pula beberapa hal yang mengakibatkan barang bukti yang mengalami kerusakan </w:t>
      </w:r>
      <w:r w:rsidRPr="00722D7B">
        <w:rPr>
          <w:rFonts w:ascii="Times New Roman" w:hAnsi="Times New Roman" w:cs="Times New Roman"/>
          <w:sz w:val="24"/>
          <w:szCs w:val="24"/>
        </w:rPr>
        <w:lastRenderedPageBreak/>
        <w:t xml:space="preserve">tidak dapat </w:t>
      </w:r>
      <w:proofErr w:type="gramStart"/>
      <w:r w:rsidRPr="00722D7B">
        <w:rPr>
          <w:rFonts w:ascii="Times New Roman" w:hAnsi="Times New Roman" w:cs="Times New Roman"/>
          <w:sz w:val="24"/>
          <w:szCs w:val="24"/>
        </w:rPr>
        <w:t>diganti  sesuai</w:t>
      </w:r>
      <w:proofErr w:type="gramEnd"/>
      <w:r w:rsidRPr="00722D7B">
        <w:rPr>
          <w:rFonts w:ascii="Times New Roman" w:hAnsi="Times New Roman" w:cs="Times New Roman"/>
          <w:sz w:val="24"/>
          <w:szCs w:val="24"/>
        </w:rPr>
        <w:t xml:space="preserve"> dengan semula yaitu karena sifat dan jenis dari barang itu sendiri, misalnya minyak atau solar yang sifatnya memuai, dapat habis dengan sendirinya jika terus disimpan.</w:t>
      </w:r>
    </w:p>
    <w:p w:rsidR="008B35B4" w:rsidRPr="008B35B4" w:rsidRDefault="008B35B4" w:rsidP="008B35B4">
      <w:pPr>
        <w:spacing w:line="480" w:lineRule="auto"/>
        <w:ind w:left="284" w:hanging="294"/>
        <w:rPr>
          <w:rFonts w:ascii="Times New Roman" w:hAnsi="Times New Roman" w:cs="Times New Roman"/>
          <w:sz w:val="24"/>
          <w:szCs w:val="24"/>
        </w:rPr>
      </w:pPr>
      <w:r>
        <w:rPr>
          <w:rFonts w:ascii="Times New Roman" w:hAnsi="Times New Roman" w:cs="Times New Roman"/>
          <w:sz w:val="24"/>
          <w:szCs w:val="24"/>
        </w:rPr>
        <w:t xml:space="preserve">      </w:t>
      </w:r>
      <w:r w:rsidRPr="008B35B4">
        <w:rPr>
          <w:rFonts w:ascii="Times New Roman" w:hAnsi="Times New Roman" w:cs="Times New Roman"/>
          <w:sz w:val="24"/>
          <w:szCs w:val="24"/>
        </w:rPr>
        <w:t>Yahya Harahap memberikan pembahasan pada alinea terakhir penjelasan Pasal 46 ayat 1 KUHAP, resiko yang harus ditanggung penyidik apabila ada kerusakan atau hilangnya benda sitaan yang diakibatkan olehnya</w:t>
      </w:r>
      <w:r w:rsidRPr="008B35B4">
        <w:rPr>
          <w:rStyle w:val="FootnoteReference"/>
          <w:rFonts w:ascii="Times New Roman" w:hAnsi="Times New Roman" w:cs="Times New Roman"/>
          <w:sz w:val="24"/>
          <w:szCs w:val="24"/>
        </w:rPr>
        <w:footnoteReference w:id="8"/>
      </w:r>
      <w:r w:rsidRPr="008B35B4">
        <w:rPr>
          <w:rFonts w:ascii="Times New Roman" w:hAnsi="Times New Roman" w:cs="Times New Roman"/>
          <w:sz w:val="24"/>
          <w:szCs w:val="24"/>
        </w:rPr>
        <w:t>.</w:t>
      </w:r>
    </w:p>
    <w:p w:rsidR="008B35B4" w:rsidRPr="008B35B4" w:rsidRDefault="008B35B4" w:rsidP="008B35B4">
      <w:pPr>
        <w:pStyle w:val="ListParagraph"/>
        <w:numPr>
          <w:ilvl w:val="0"/>
          <w:numId w:val="9"/>
        </w:numPr>
        <w:spacing w:line="480" w:lineRule="auto"/>
        <w:ind w:left="1620"/>
        <w:rPr>
          <w:rFonts w:ascii="Times New Roman" w:hAnsi="Times New Roman" w:cs="Times New Roman"/>
          <w:sz w:val="24"/>
          <w:szCs w:val="24"/>
        </w:rPr>
      </w:pPr>
      <w:r w:rsidRPr="008B35B4">
        <w:rPr>
          <w:rFonts w:ascii="Times New Roman" w:hAnsi="Times New Roman" w:cs="Times New Roman"/>
          <w:sz w:val="24"/>
          <w:szCs w:val="24"/>
        </w:rPr>
        <w:t xml:space="preserve">Barang bukti harus diperbaiki agar seperti semula </w:t>
      </w:r>
      <w:proofErr w:type="gramStart"/>
      <w:r w:rsidRPr="008B35B4">
        <w:rPr>
          <w:rFonts w:ascii="Times New Roman" w:hAnsi="Times New Roman" w:cs="Times New Roman"/>
          <w:sz w:val="24"/>
          <w:szCs w:val="24"/>
        </w:rPr>
        <w:t>meskipun  dengan</w:t>
      </w:r>
      <w:proofErr w:type="gramEnd"/>
      <w:r w:rsidRPr="008B35B4">
        <w:rPr>
          <w:rFonts w:ascii="Times New Roman" w:hAnsi="Times New Roman" w:cs="Times New Roman"/>
          <w:sz w:val="24"/>
          <w:szCs w:val="24"/>
        </w:rPr>
        <w:t xml:space="preserve"> biaya pribadi.</w:t>
      </w:r>
    </w:p>
    <w:p w:rsidR="008B35B4" w:rsidRPr="008B35B4" w:rsidRDefault="008B35B4" w:rsidP="008B35B4">
      <w:pPr>
        <w:pStyle w:val="ListParagraph"/>
        <w:numPr>
          <w:ilvl w:val="0"/>
          <w:numId w:val="9"/>
        </w:numPr>
        <w:spacing w:line="480" w:lineRule="auto"/>
        <w:ind w:left="1620"/>
        <w:rPr>
          <w:rFonts w:ascii="Times New Roman" w:hAnsi="Times New Roman" w:cs="Times New Roman"/>
          <w:sz w:val="24"/>
          <w:szCs w:val="24"/>
        </w:rPr>
      </w:pPr>
      <w:r w:rsidRPr="008B35B4">
        <w:rPr>
          <w:rFonts w:ascii="Times New Roman" w:hAnsi="Times New Roman" w:cs="Times New Roman"/>
          <w:sz w:val="24"/>
          <w:szCs w:val="24"/>
        </w:rPr>
        <w:t xml:space="preserve">Barang bukti yang hilang sebisa mungkin diganti dengan barang yang </w:t>
      </w:r>
      <w:proofErr w:type="gramStart"/>
      <w:r w:rsidRPr="008B35B4">
        <w:rPr>
          <w:rFonts w:ascii="Times New Roman" w:hAnsi="Times New Roman" w:cs="Times New Roman"/>
          <w:sz w:val="24"/>
          <w:szCs w:val="24"/>
        </w:rPr>
        <w:t>sama</w:t>
      </w:r>
      <w:proofErr w:type="gramEnd"/>
      <w:r w:rsidRPr="008B35B4">
        <w:rPr>
          <w:rFonts w:ascii="Times New Roman" w:hAnsi="Times New Roman" w:cs="Times New Roman"/>
          <w:sz w:val="24"/>
          <w:szCs w:val="24"/>
        </w:rPr>
        <w:t xml:space="preserve"> atau serupa.</w:t>
      </w:r>
    </w:p>
    <w:p w:rsidR="008B35B4" w:rsidRPr="008B35B4" w:rsidRDefault="008B35B4" w:rsidP="008B35B4">
      <w:pPr>
        <w:pStyle w:val="ListParagraph"/>
        <w:numPr>
          <w:ilvl w:val="0"/>
          <w:numId w:val="9"/>
        </w:numPr>
        <w:spacing w:line="480" w:lineRule="auto"/>
        <w:ind w:left="1620"/>
        <w:rPr>
          <w:rFonts w:ascii="Times New Roman" w:hAnsi="Times New Roman" w:cs="Times New Roman"/>
          <w:sz w:val="24"/>
          <w:szCs w:val="24"/>
        </w:rPr>
      </w:pPr>
      <w:r w:rsidRPr="008B35B4">
        <w:rPr>
          <w:rFonts w:ascii="Times New Roman" w:hAnsi="Times New Roman" w:cs="Times New Roman"/>
          <w:sz w:val="24"/>
          <w:szCs w:val="24"/>
        </w:rPr>
        <w:t>Apabila hasil pemeriksaan sidang telah terbukti telah lalai dalam meminjam barang bukti meskipun dengan alasan hukum tetap harus mengganti, selain itu dikenakan tindakan administrative dan tindakan fisik berupa penahanan dalam sel tahanan.</w:t>
      </w:r>
    </w:p>
    <w:p w:rsidR="008B35B4" w:rsidRPr="008B35B4" w:rsidRDefault="008B35B4" w:rsidP="00C14DC0">
      <w:pPr>
        <w:spacing w:line="480" w:lineRule="auto"/>
        <w:ind w:left="720" w:firstLine="720"/>
        <w:rPr>
          <w:rFonts w:ascii="Times New Roman" w:hAnsi="Times New Roman" w:cs="Times New Roman"/>
          <w:sz w:val="24"/>
          <w:szCs w:val="24"/>
        </w:rPr>
      </w:pPr>
      <w:r w:rsidRPr="008B35B4">
        <w:rPr>
          <w:rFonts w:ascii="Times New Roman" w:hAnsi="Times New Roman" w:cs="Times New Roman"/>
          <w:sz w:val="24"/>
          <w:szCs w:val="24"/>
        </w:rPr>
        <w:t>Apa yang dikemukakan oleh M Yahya Harahap dalam bukunya tersebut, selaras dengan apa yang disampaikan oleh IPDA Samsul Bahri Selaku kaur Bin Ops Sat Reskrim Polres Lombok Tengah, yang menyatakan bahwa anggota kepolisian yang telah terbukti menghilangkan ataupun melakukan tindakan tercela terhadap barang bukti atau benda sitaan akan diberikan sanksi tegas.</w:t>
      </w:r>
      <w:r w:rsidRPr="008B35B4">
        <w:rPr>
          <w:rStyle w:val="FootnoteReference"/>
          <w:rFonts w:ascii="Times New Roman" w:hAnsi="Times New Roman" w:cs="Times New Roman"/>
          <w:sz w:val="24"/>
          <w:szCs w:val="24"/>
        </w:rPr>
        <w:footnoteReference w:id="9"/>
      </w:r>
    </w:p>
    <w:p w:rsidR="008B35B4" w:rsidRPr="007624E6" w:rsidRDefault="008B35B4" w:rsidP="00525E51">
      <w:pPr>
        <w:spacing w:line="480" w:lineRule="auto"/>
        <w:ind w:left="240" w:firstLine="630"/>
        <w:rPr>
          <w:rFonts w:ascii="Times New Roman" w:hAnsi="Times New Roman" w:cs="Times New Roman"/>
          <w:sz w:val="24"/>
          <w:szCs w:val="24"/>
        </w:rPr>
      </w:pPr>
    </w:p>
    <w:p w:rsidR="007624E6" w:rsidRPr="00525E51" w:rsidRDefault="007624E6" w:rsidP="00525E51">
      <w:pPr>
        <w:pStyle w:val="ListParagraph"/>
        <w:numPr>
          <w:ilvl w:val="0"/>
          <w:numId w:val="2"/>
        </w:numPr>
        <w:spacing w:line="480" w:lineRule="auto"/>
        <w:rPr>
          <w:rFonts w:ascii="Times New Roman" w:hAnsi="Times New Roman" w:cs="Times New Roman"/>
          <w:sz w:val="24"/>
          <w:szCs w:val="24"/>
        </w:rPr>
      </w:pPr>
      <w:r w:rsidRPr="00525E51">
        <w:rPr>
          <w:rFonts w:ascii="Times New Roman" w:hAnsi="Times New Roman" w:cs="Times New Roman"/>
          <w:b/>
          <w:sz w:val="24"/>
          <w:szCs w:val="24"/>
        </w:rPr>
        <w:lastRenderedPageBreak/>
        <w:t>Pelaksanaan Pengamanan Benda Sitaan Di Lingkungan Kepolisian Polres Lombok Tengah</w:t>
      </w:r>
    </w:p>
    <w:p w:rsidR="007624E6" w:rsidRPr="007624E6" w:rsidRDefault="007624E6" w:rsidP="00525E51">
      <w:pPr>
        <w:spacing w:line="480" w:lineRule="auto"/>
        <w:ind w:left="240" w:firstLine="630"/>
        <w:rPr>
          <w:rFonts w:ascii="Times New Roman" w:hAnsi="Times New Roman" w:cs="Times New Roman"/>
          <w:sz w:val="24"/>
          <w:szCs w:val="24"/>
        </w:rPr>
      </w:pPr>
      <w:r w:rsidRPr="007624E6">
        <w:rPr>
          <w:rFonts w:ascii="Times New Roman" w:hAnsi="Times New Roman" w:cs="Times New Roman"/>
          <w:sz w:val="24"/>
          <w:szCs w:val="24"/>
        </w:rPr>
        <w:t>Adapun pelaksanaan pengamanan benda sitaan atau barang bukti di lingkungan kepolisian ialah sebagai berikut</w:t>
      </w:r>
      <w:r w:rsidR="00F27E41">
        <w:rPr>
          <w:rStyle w:val="FootnoteReference"/>
          <w:rFonts w:ascii="Times New Roman" w:hAnsi="Times New Roman" w:cs="Times New Roman"/>
          <w:sz w:val="24"/>
          <w:szCs w:val="24"/>
        </w:rPr>
        <w:footnoteReference w:id="10"/>
      </w:r>
      <w:r w:rsidRPr="007624E6">
        <w:rPr>
          <w:rFonts w:ascii="Times New Roman" w:hAnsi="Times New Roman" w:cs="Times New Roman"/>
          <w:sz w:val="24"/>
          <w:szCs w:val="24"/>
        </w:rPr>
        <w:t xml:space="preserve"> : 1. Penyerahan dan Penerimaan Benda Sitaan dari tangan Penyidik ke Sattahti. </w:t>
      </w:r>
      <w:proofErr w:type="gramStart"/>
      <w:r w:rsidRPr="007624E6">
        <w:rPr>
          <w:rFonts w:ascii="Times New Roman" w:hAnsi="Times New Roman" w:cs="Times New Roman"/>
          <w:sz w:val="24"/>
          <w:szCs w:val="24"/>
        </w:rPr>
        <w:t>Pemeliharaan keamanan terhadap benda sitaan dimulai sejak pertama kali benda tersebut diterima dari tangan tersangka kepada penyidik kemudian diserahkan lagi kepada Sattahti.</w:t>
      </w:r>
      <w:proofErr w:type="gramEnd"/>
      <w:r w:rsidRPr="007624E6">
        <w:rPr>
          <w:rFonts w:ascii="Times New Roman" w:hAnsi="Times New Roman" w:cs="Times New Roman"/>
          <w:sz w:val="24"/>
          <w:szCs w:val="24"/>
        </w:rPr>
        <w:t xml:space="preserve"> </w:t>
      </w:r>
      <w:proofErr w:type="gramStart"/>
      <w:r w:rsidRPr="007624E6">
        <w:rPr>
          <w:rFonts w:ascii="Times New Roman" w:hAnsi="Times New Roman" w:cs="Times New Roman"/>
          <w:sz w:val="24"/>
          <w:szCs w:val="24"/>
        </w:rPr>
        <w:t>Penyerahan benda sitaan dari tangan penyidik ke Sattahti harus dilakukan dalam 1 x 24 Jam setelah dilakukannya penyidikan.</w:t>
      </w:r>
      <w:proofErr w:type="gramEnd"/>
      <w:r w:rsidRPr="007624E6">
        <w:rPr>
          <w:rFonts w:ascii="Times New Roman" w:hAnsi="Times New Roman" w:cs="Times New Roman"/>
          <w:sz w:val="24"/>
          <w:szCs w:val="24"/>
        </w:rPr>
        <w:t xml:space="preserve"> </w:t>
      </w:r>
      <w:proofErr w:type="gramStart"/>
      <w:r w:rsidRPr="007624E6">
        <w:rPr>
          <w:rFonts w:ascii="Times New Roman" w:hAnsi="Times New Roman" w:cs="Times New Roman"/>
          <w:sz w:val="24"/>
          <w:szCs w:val="24"/>
        </w:rPr>
        <w:t>Apabila penyidik tidak melakukan penyerahan terhadap benda sitaan dalam kurun waktu tersebut maka penyidik yang bersangkutan bertanggung jawab terhadap keselamatan dan keamanan terhadap benda sitaan tersebut.</w:t>
      </w:r>
      <w:proofErr w:type="gramEnd"/>
      <w:r w:rsidRPr="007624E6">
        <w:rPr>
          <w:rFonts w:ascii="Times New Roman" w:hAnsi="Times New Roman" w:cs="Times New Roman"/>
          <w:sz w:val="24"/>
          <w:szCs w:val="24"/>
        </w:rPr>
        <w:t xml:space="preserve">  Penerimaan benda sitaan di lingkungan kepolisian </w:t>
      </w:r>
      <w:proofErr w:type="gramStart"/>
      <w:r w:rsidRPr="007624E6">
        <w:rPr>
          <w:rFonts w:ascii="Times New Roman" w:hAnsi="Times New Roman" w:cs="Times New Roman"/>
          <w:sz w:val="24"/>
          <w:szCs w:val="24"/>
        </w:rPr>
        <w:t>akan</w:t>
      </w:r>
      <w:proofErr w:type="gramEnd"/>
      <w:r w:rsidRPr="007624E6">
        <w:rPr>
          <w:rFonts w:ascii="Times New Roman" w:hAnsi="Times New Roman" w:cs="Times New Roman"/>
          <w:sz w:val="24"/>
          <w:szCs w:val="24"/>
        </w:rPr>
        <w:t xml:space="preserve"> dilakukan oleh sattahti. 2. Pengelolaan dan Pemeliharaan Benda Sitaan Di Lingkungan Polres Lombok Tengah. Adapun tata cara pengelolaan benda sitaan atau barang bukti dilingkungan kepolisian yang sesuai dengan p</w:t>
      </w:r>
      <w:r w:rsidR="00525E51">
        <w:rPr>
          <w:rFonts w:ascii="Times New Roman" w:hAnsi="Times New Roman" w:cs="Times New Roman"/>
          <w:sz w:val="24"/>
          <w:szCs w:val="24"/>
        </w:rPr>
        <w:t xml:space="preserve">rosedur ialah sebagai </w:t>
      </w:r>
      <w:proofErr w:type="gramStart"/>
      <w:r w:rsidR="00525E51">
        <w:rPr>
          <w:rFonts w:ascii="Times New Roman" w:hAnsi="Times New Roman" w:cs="Times New Roman"/>
          <w:sz w:val="24"/>
          <w:szCs w:val="24"/>
        </w:rPr>
        <w:t>berikut :</w:t>
      </w:r>
      <w:proofErr w:type="gramEnd"/>
    </w:p>
    <w:p w:rsidR="007624E6" w:rsidRPr="00525E51" w:rsidRDefault="007624E6" w:rsidP="00525E51">
      <w:pPr>
        <w:pStyle w:val="ListParagraph"/>
        <w:numPr>
          <w:ilvl w:val="0"/>
          <w:numId w:val="3"/>
        </w:numPr>
        <w:spacing w:line="480" w:lineRule="auto"/>
        <w:rPr>
          <w:rFonts w:ascii="Times New Roman" w:hAnsi="Times New Roman" w:cs="Times New Roman"/>
          <w:sz w:val="24"/>
          <w:szCs w:val="24"/>
        </w:rPr>
      </w:pPr>
      <w:r w:rsidRPr="00525E51">
        <w:rPr>
          <w:rFonts w:ascii="Times New Roman" w:hAnsi="Times New Roman" w:cs="Times New Roman"/>
          <w:sz w:val="24"/>
          <w:szCs w:val="24"/>
        </w:rPr>
        <w:t>Penyidik melaporkan secara tertulis barang  bukti yang sudah ditandatangani kepada kasattahti</w:t>
      </w:r>
    </w:p>
    <w:p w:rsidR="00525E51" w:rsidRDefault="007624E6" w:rsidP="00525E51">
      <w:pPr>
        <w:pStyle w:val="ListParagraph"/>
        <w:numPr>
          <w:ilvl w:val="0"/>
          <w:numId w:val="3"/>
        </w:numPr>
        <w:spacing w:line="480" w:lineRule="auto"/>
        <w:rPr>
          <w:rFonts w:ascii="Times New Roman" w:hAnsi="Times New Roman" w:cs="Times New Roman"/>
          <w:sz w:val="24"/>
          <w:szCs w:val="24"/>
        </w:rPr>
      </w:pPr>
      <w:r w:rsidRPr="00525E51">
        <w:rPr>
          <w:rFonts w:ascii="Times New Roman" w:hAnsi="Times New Roman" w:cs="Times New Roman"/>
          <w:sz w:val="24"/>
          <w:szCs w:val="24"/>
        </w:rPr>
        <w:t>Kasattahti mencocokkan catatan barang bukti secara administrasi dan fisik barang bukti</w:t>
      </w:r>
    </w:p>
    <w:p w:rsidR="007624E6" w:rsidRPr="00525E51" w:rsidRDefault="007624E6" w:rsidP="00525E51">
      <w:pPr>
        <w:pStyle w:val="ListParagraph"/>
        <w:numPr>
          <w:ilvl w:val="0"/>
          <w:numId w:val="3"/>
        </w:numPr>
        <w:spacing w:line="480" w:lineRule="auto"/>
        <w:rPr>
          <w:rFonts w:ascii="Times New Roman" w:hAnsi="Times New Roman" w:cs="Times New Roman"/>
          <w:sz w:val="24"/>
          <w:szCs w:val="24"/>
        </w:rPr>
      </w:pPr>
      <w:r w:rsidRPr="00525E51">
        <w:rPr>
          <w:rFonts w:ascii="Times New Roman" w:hAnsi="Times New Roman" w:cs="Times New Roman"/>
          <w:sz w:val="24"/>
          <w:szCs w:val="24"/>
        </w:rPr>
        <w:t>Pencocokan administrasi dengan melihat buku register penyitaan</w:t>
      </w:r>
    </w:p>
    <w:p w:rsidR="007624E6" w:rsidRPr="00525E51" w:rsidRDefault="007624E6" w:rsidP="00525E51">
      <w:pPr>
        <w:pStyle w:val="ListParagraph"/>
        <w:numPr>
          <w:ilvl w:val="0"/>
          <w:numId w:val="3"/>
        </w:numPr>
        <w:spacing w:line="480" w:lineRule="auto"/>
        <w:rPr>
          <w:rFonts w:ascii="Times New Roman" w:hAnsi="Times New Roman" w:cs="Times New Roman"/>
          <w:sz w:val="24"/>
          <w:szCs w:val="24"/>
        </w:rPr>
      </w:pPr>
      <w:r w:rsidRPr="00525E51">
        <w:rPr>
          <w:rFonts w:ascii="Times New Roman" w:hAnsi="Times New Roman" w:cs="Times New Roman"/>
          <w:sz w:val="24"/>
          <w:szCs w:val="24"/>
        </w:rPr>
        <w:lastRenderedPageBreak/>
        <w:t xml:space="preserve">Apabila terdapat barang bukti uang maka </w:t>
      </w:r>
      <w:proofErr w:type="gramStart"/>
      <w:r w:rsidRPr="00525E51">
        <w:rPr>
          <w:rFonts w:ascii="Times New Roman" w:hAnsi="Times New Roman" w:cs="Times New Roman"/>
          <w:sz w:val="24"/>
          <w:szCs w:val="24"/>
        </w:rPr>
        <w:t>akan</w:t>
      </w:r>
      <w:proofErr w:type="gramEnd"/>
      <w:r w:rsidRPr="00525E51">
        <w:rPr>
          <w:rFonts w:ascii="Times New Roman" w:hAnsi="Times New Roman" w:cs="Times New Roman"/>
          <w:sz w:val="24"/>
          <w:szCs w:val="24"/>
        </w:rPr>
        <w:t xml:space="preserve"> disimpan di dalam brankas atau bank, atau disimpan di rekening pengampu dan dicocokkan antara bukti transfer bank dengan saldo terakhir penyita.</w:t>
      </w:r>
    </w:p>
    <w:p w:rsidR="00525E51" w:rsidRDefault="007624E6" w:rsidP="00525E51">
      <w:pPr>
        <w:pStyle w:val="ListParagraph"/>
        <w:numPr>
          <w:ilvl w:val="0"/>
          <w:numId w:val="3"/>
        </w:numPr>
        <w:spacing w:line="480" w:lineRule="auto"/>
        <w:rPr>
          <w:rFonts w:ascii="Times New Roman" w:hAnsi="Times New Roman" w:cs="Times New Roman"/>
          <w:sz w:val="24"/>
          <w:szCs w:val="24"/>
        </w:rPr>
      </w:pPr>
      <w:r w:rsidRPr="00525E51">
        <w:rPr>
          <w:rFonts w:ascii="Times New Roman" w:hAnsi="Times New Roman" w:cs="Times New Roman"/>
          <w:sz w:val="24"/>
          <w:szCs w:val="24"/>
        </w:rPr>
        <w:t>Kasattahti membuat berita acara rekonsiliasi, dan ditandatangani oleh kasattahti dan diketahui oleh kapolres</w:t>
      </w:r>
    </w:p>
    <w:p w:rsidR="007624E6" w:rsidRPr="00525E51" w:rsidRDefault="007624E6" w:rsidP="00525E51">
      <w:pPr>
        <w:pStyle w:val="ListParagraph"/>
        <w:numPr>
          <w:ilvl w:val="0"/>
          <w:numId w:val="3"/>
        </w:numPr>
        <w:spacing w:line="480" w:lineRule="auto"/>
        <w:rPr>
          <w:rFonts w:ascii="Times New Roman" w:hAnsi="Times New Roman" w:cs="Times New Roman"/>
          <w:sz w:val="24"/>
          <w:szCs w:val="24"/>
        </w:rPr>
      </w:pPr>
      <w:r w:rsidRPr="00525E51">
        <w:rPr>
          <w:rFonts w:ascii="Times New Roman" w:hAnsi="Times New Roman" w:cs="Times New Roman"/>
          <w:sz w:val="24"/>
          <w:szCs w:val="24"/>
        </w:rPr>
        <w:t>Laporan dan berita acara rekonsiliasi dikirim kepada Kapolda</w:t>
      </w:r>
    </w:p>
    <w:p w:rsidR="007624E6" w:rsidRPr="007624E6" w:rsidRDefault="007624E6" w:rsidP="00525E51">
      <w:pPr>
        <w:spacing w:line="480" w:lineRule="auto"/>
        <w:ind w:left="540" w:firstLine="630"/>
        <w:rPr>
          <w:rFonts w:ascii="Times New Roman" w:hAnsi="Times New Roman" w:cs="Times New Roman"/>
          <w:sz w:val="24"/>
          <w:szCs w:val="24"/>
        </w:rPr>
      </w:pPr>
      <w:proofErr w:type="gramStart"/>
      <w:r w:rsidRPr="007624E6">
        <w:rPr>
          <w:rFonts w:ascii="Times New Roman" w:hAnsi="Times New Roman" w:cs="Times New Roman"/>
          <w:sz w:val="24"/>
          <w:szCs w:val="24"/>
        </w:rPr>
        <w:t>selama</w:t>
      </w:r>
      <w:proofErr w:type="gramEnd"/>
      <w:r w:rsidRPr="007624E6">
        <w:rPr>
          <w:rFonts w:ascii="Times New Roman" w:hAnsi="Times New Roman" w:cs="Times New Roman"/>
          <w:sz w:val="24"/>
          <w:szCs w:val="24"/>
        </w:rPr>
        <w:t xml:space="preserve"> penyidik melakukan tahap pemeriksaan maka benda sitaan menjadi tanggung jawab satuan perawatan tahanan dan barang bukti. Tanggungjawab yang diberikan kepada Sattahti ialah memelihara </w:t>
      </w:r>
      <w:proofErr w:type="gramStart"/>
      <w:r w:rsidRPr="007624E6">
        <w:rPr>
          <w:rFonts w:ascii="Times New Roman" w:hAnsi="Times New Roman" w:cs="Times New Roman"/>
          <w:sz w:val="24"/>
          <w:szCs w:val="24"/>
        </w:rPr>
        <w:t>barang  bukti</w:t>
      </w:r>
      <w:proofErr w:type="gramEnd"/>
      <w:r w:rsidRPr="007624E6">
        <w:rPr>
          <w:rFonts w:ascii="Times New Roman" w:hAnsi="Times New Roman" w:cs="Times New Roman"/>
          <w:sz w:val="24"/>
          <w:szCs w:val="24"/>
        </w:rPr>
        <w:t xml:space="preserve"> agar tetap utuh dan tidak berkurang sesuai dengan berita acara penyerahan barang bukti. Pemeliharaan terhadap benda bergerak sendiri dilakukan sesuai </w:t>
      </w:r>
      <w:proofErr w:type="gramStart"/>
      <w:r w:rsidRPr="007624E6">
        <w:rPr>
          <w:rFonts w:ascii="Times New Roman" w:hAnsi="Times New Roman" w:cs="Times New Roman"/>
          <w:sz w:val="24"/>
          <w:szCs w:val="24"/>
        </w:rPr>
        <w:t>dengan  ukuran</w:t>
      </w:r>
      <w:proofErr w:type="gramEnd"/>
      <w:r w:rsidRPr="007624E6">
        <w:rPr>
          <w:rFonts w:ascii="Times New Roman" w:hAnsi="Times New Roman" w:cs="Times New Roman"/>
          <w:sz w:val="24"/>
          <w:szCs w:val="24"/>
        </w:rPr>
        <w:t xml:space="preserve"> benda tersebut. Apabila benda bergerak tersebut berukuran kecil, maka </w:t>
      </w:r>
      <w:proofErr w:type="gramStart"/>
      <w:r w:rsidRPr="007624E6">
        <w:rPr>
          <w:rFonts w:ascii="Times New Roman" w:hAnsi="Times New Roman" w:cs="Times New Roman"/>
          <w:sz w:val="24"/>
          <w:szCs w:val="24"/>
        </w:rPr>
        <w:t>akan</w:t>
      </w:r>
      <w:proofErr w:type="gramEnd"/>
      <w:r w:rsidRPr="007624E6">
        <w:rPr>
          <w:rFonts w:ascii="Times New Roman" w:hAnsi="Times New Roman" w:cs="Times New Roman"/>
          <w:sz w:val="24"/>
          <w:szCs w:val="24"/>
        </w:rPr>
        <w:t xml:space="preserve"> dibungkus plastik dan dimasukkan kedalam lemari satuan tahanan dan barang bukti. Sedangkan benda bergerak yang besar berupa kendaraan pemeliharaannya akan diberikan </w:t>
      </w:r>
      <w:proofErr w:type="gramStart"/>
      <w:r w:rsidRPr="007624E6">
        <w:rPr>
          <w:rFonts w:ascii="Times New Roman" w:hAnsi="Times New Roman" w:cs="Times New Roman"/>
          <w:sz w:val="24"/>
          <w:szCs w:val="24"/>
        </w:rPr>
        <w:t>label  dan</w:t>
      </w:r>
      <w:proofErr w:type="gramEnd"/>
      <w:r w:rsidRPr="007624E6">
        <w:rPr>
          <w:rFonts w:ascii="Times New Roman" w:hAnsi="Times New Roman" w:cs="Times New Roman"/>
          <w:sz w:val="24"/>
          <w:szCs w:val="24"/>
        </w:rPr>
        <w:t xml:space="preserve"> disimpan di gudang. Apabila dalam gudang penyimpanan tidak cukup tempat, maka </w:t>
      </w:r>
      <w:proofErr w:type="gramStart"/>
      <w:r w:rsidRPr="007624E6">
        <w:rPr>
          <w:rFonts w:ascii="Times New Roman" w:hAnsi="Times New Roman" w:cs="Times New Roman"/>
          <w:sz w:val="24"/>
          <w:szCs w:val="24"/>
        </w:rPr>
        <w:t>akan</w:t>
      </w:r>
      <w:proofErr w:type="gramEnd"/>
      <w:r w:rsidRPr="007624E6">
        <w:rPr>
          <w:rFonts w:ascii="Times New Roman" w:hAnsi="Times New Roman" w:cs="Times New Roman"/>
          <w:sz w:val="24"/>
          <w:szCs w:val="24"/>
        </w:rPr>
        <w:t xml:space="preserve"> diletakkan di tempat halaman Kepolisian Polres Lombok Tengah.</w:t>
      </w:r>
    </w:p>
    <w:p w:rsidR="007624E6" w:rsidRDefault="007624E6" w:rsidP="00525E51">
      <w:pPr>
        <w:spacing w:line="480" w:lineRule="auto"/>
        <w:ind w:left="540" w:firstLine="720"/>
        <w:rPr>
          <w:rFonts w:ascii="Times New Roman" w:hAnsi="Times New Roman" w:cs="Times New Roman"/>
          <w:sz w:val="24"/>
          <w:szCs w:val="24"/>
        </w:rPr>
      </w:pPr>
      <w:r w:rsidRPr="007624E6">
        <w:rPr>
          <w:rFonts w:ascii="Times New Roman" w:hAnsi="Times New Roman" w:cs="Times New Roman"/>
          <w:sz w:val="24"/>
          <w:szCs w:val="24"/>
        </w:rPr>
        <w:t xml:space="preserve">Pelaksanaan pengamanan terhadap benda sitaan berupa narkoba pada saat proses pengelolaan dan pemeliharaanya sedikit berbeda dengan benda sitaan pada </w:t>
      </w:r>
      <w:proofErr w:type="gramStart"/>
      <w:r w:rsidRPr="007624E6">
        <w:rPr>
          <w:rFonts w:ascii="Times New Roman" w:hAnsi="Times New Roman" w:cs="Times New Roman"/>
          <w:sz w:val="24"/>
          <w:szCs w:val="24"/>
        </w:rPr>
        <w:t>umumnya .</w:t>
      </w:r>
      <w:proofErr w:type="gramEnd"/>
      <w:r w:rsidRPr="007624E6">
        <w:rPr>
          <w:rFonts w:ascii="Times New Roman" w:hAnsi="Times New Roman" w:cs="Times New Roman"/>
          <w:sz w:val="24"/>
          <w:szCs w:val="24"/>
        </w:rPr>
        <w:t xml:space="preserve"> </w:t>
      </w:r>
      <w:proofErr w:type="gramStart"/>
      <w:r w:rsidRPr="007624E6">
        <w:rPr>
          <w:rFonts w:ascii="Times New Roman" w:hAnsi="Times New Roman" w:cs="Times New Roman"/>
          <w:sz w:val="24"/>
          <w:szCs w:val="24"/>
        </w:rPr>
        <w:t>3.Pengeluaran</w:t>
      </w:r>
      <w:proofErr w:type="gramEnd"/>
      <w:r w:rsidRPr="007624E6">
        <w:rPr>
          <w:rFonts w:ascii="Times New Roman" w:hAnsi="Times New Roman" w:cs="Times New Roman"/>
          <w:sz w:val="24"/>
          <w:szCs w:val="24"/>
        </w:rPr>
        <w:t xml:space="preserve"> dan Pemusnahan Benda Sitaan di Lingkungan Polres Lombok Tengah. Pengeluaran benda sitaan atau barang bukti untuk keperluan penyidikan oleh </w:t>
      </w:r>
      <w:proofErr w:type="gramStart"/>
      <w:r w:rsidRPr="007624E6">
        <w:rPr>
          <w:rFonts w:ascii="Times New Roman" w:hAnsi="Times New Roman" w:cs="Times New Roman"/>
          <w:sz w:val="24"/>
          <w:szCs w:val="24"/>
        </w:rPr>
        <w:t>penyidik  harus</w:t>
      </w:r>
      <w:proofErr w:type="gramEnd"/>
      <w:r w:rsidRPr="007624E6">
        <w:rPr>
          <w:rFonts w:ascii="Times New Roman" w:hAnsi="Times New Roman" w:cs="Times New Roman"/>
          <w:sz w:val="24"/>
          <w:szCs w:val="24"/>
        </w:rPr>
        <w:t xml:space="preserve"> berdasarkan surat </w:t>
      </w:r>
      <w:r w:rsidRPr="007624E6">
        <w:rPr>
          <w:rFonts w:ascii="Times New Roman" w:hAnsi="Times New Roman" w:cs="Times New Roman"/>
          <w:sz w:val="24"/>
          <w:szCs w:val="24"/>
        </w:rPr>
        <w:lastRenderedPageBreak/>
        <w:t xml:space="preserve">permintaan yang sah dari penyidik yang menyita dan diketahui oleh atasan penyidik . </w:t>
      </w:r>
    </w:p>
    <w:p w:rsidR="007E2B0F" w:rsidRPr="003327C4" w:rsidRDefault="007E2B0F" w:rsidP="003327C4">
      <w:pPr>
        <w:spacing w:line="480" w:lineRule="auto"/>
        <w:ind w:left="720" w:firstLine="720"/>
        <w:rPr>
          <w:rFonts w:ascii="Times New Roman" w:hAnsi="Times New Roman" w:cs="Times New Roman"/>
          <w:color w:val="FF0000"/>
          <w:sz w:val="24"/>
          <w:szCs w:val="24"/>
        </w:rPr>
      </w:pPr>
      <w:r w:rsidRPr="003327C4">
        <w:rPr>
          <w:rFonts w:ascii="Times New Roman" w:hAnsi="Times New Roman" w:cs="Times New Roman"/>
          <w:color w:val="000000" w:themeColor="text1"/>
          <w:sz w:val="24"/>
          <w:szCs w:val="24"/>
        </w:rPr>
        <w:t xml:space="preserve">Barang bukti atau benda sitaan dalam Perkap Nomor 10 Tahun </w:t>
      </w:r>
      <w:proofErr w:type="gramStart"/>
      <w:r w:rsidRPr="003327C4">
        <w:rPr>
          <w:rFonts w:ascii="Times New Roman" w:hAnsi="Times New Roman" w:cs="Times New Roman"/>
          <w:color w:val="000000" w:themeColor="text1"/>
          <w:sz w:val="24"/>
          <w:szCs w:val="24"/>
        </w:rPr>
        <w:t>2010  dibeda</w:t>
      </w:r>
      <w:r w:rsidR="003327C4">
        <w:rPr>
          <w:rFonts w:ascii="Times New Roman" w:hAnsi="Times New Roman" w:cs="Times New Roman"/>
          <w:color w:val="000000" w:themeColor="text1"/>
          <w:sz w:val="24"/>
          <w:szCs w:val="24"/>
        </w:rPr>
        <w:t>k</w:t>
      </w:r>
      <w:r w:rsidRPr="003327C4">
        <w:rPr>
          <w:rFonts w:ascii="Times New Roman" w:hAnsi="Times New Roman" w:cs="Times New Roman"/>
          <w:color w:val="000000" w:themeColor="text1"/>
          <w:sz w:val="24"/>
          <w:szCs w:val="24"/>
        </w:rPr>
        <w:t>an</w:t>
      </w:r>
      <w:proofErr w:type="gramEnd"/>
      <w:r w:rsidRPr="003327C4">
        <w:rPr>
          <w:rFonts w:ascii="Times New Roman" w:hAnsi="Times New Roman" w:cs="Times New Roman"/>
          <w:color w:val="000000" w:themeColor="text1"/>
          <w:sz w:val="24"/>
          <w:szCs w:val="24"/>
        </w:rPr>
        <w:t xml:space="preserve"> menjadi dua golongan yaitu benda bergerak dan benda tidak bergerak. Dalam hal ini, pelaksanaan dari tindakan Sattahti apabila terdapat kerusakan ataupun kehilangan terhadap barang bukti atau benda sitaan </w:t>
      </w:r>
      <w:proofErr w:type="gramStart"/>
      <w:r w:rsidRPr="003327C4">
        <w:rPr>
          <w:rFonts w:ascii="Times New Roman" w:hAnsi="Times New Roman" w:cs="Times New Roman"/>
          <w:color w:val="000000" w:themeColor="text1"/>
          <w:sz w:val="24"/>
          <w:szCs w:val="24"/>
        </w:rPr>
        <w:t>akan</w:t>
      </w:r>
      <w:proofErr w:type="gramEnd"/>
      <w:r w:rsidRPr="003327C4">
        <w:rPr>
          <w:rFonts w:ascii="Times New Roman" w:hAnsi="Times New Roman" w:cs="Times New Roman"/>
          <w:color w:val="000000" w:themeColor="text1"/>
          <w:sz w:val="24"/>
          <w:szCs w:val="24"/>
        </w:rPr>
        <w:t xml:space="preserve"> tetap sama. </w:t>
      </w:r>
      <w:proofErr w:type="gramStart"/>
      <w:r w:rsidRPr="003327C4">
        <w:rPr>
          <w:rFonts w:ascii="Times New Roman" w:hAnsi="Times New Roman" w:cs="Times New Roman"/>
          <w:color w:val="000000" w:themeColor="text1"/>
          <w:sz w:val="24"/>
          <w:szCs w:val="24"/>
        </w:rPr>
        <w:t>Yang membedakan tindakan Sattahti setelah adanya hasil dari penyidikan</w:t>
      </w:r>
      <w:r w:rsidRPr="003327C4">
        <w:rPr>
          <w:rFonts w:ascii="Times New Roman" w:hAnsi="Times New Roman" w:cs="Times New Roman"/>
          <w:color w:val="FF0000"/>
          <w:sz w:val="24"/>
          <w:szCs w:val="24"/>
        </w:rPr>
        <w:t>.</w:t>
      </w:r>
      <w:proofErr w:type="gramEnd"/>
    </w:p>
    <w:p w:rsidR="007E2B0F" w:rsidRPr="003327C4" w:rsidRDefault="007E2B0F" w:rsidP="003327C4">
      <w:pPr>
        <w:spacing w:line="480" w:lineRule="auto"/>
        <w:ind w:left="720" w:firstLine="0"/>
        <w:rPr>
          <w:rFonts w:ascii="Times New Roman" w:hAnsi="Times New Roman" w:cs="Times New Roman"/>
          <w:color w:val="000000" w:themeColor="text1"/>
          <w:sz w:val="24"/>
          <w:szCs w:val="24"/>
        </w:rPr>
      </w:pPr>
      <w:r w:rsidRPr="003327C4">
        <w:rPr>
          <w:rFonts w:ascii="Times New Roman" w:hAnsi="Times New Roman" w:cs="Times New Roman"/>
          <w:color w:val="000000" w:themeColor="text1"/>
          <w:sz w:val="24"/>
          <w:szCs w:val="24"/>
        </w:rPr>
        <w:t xml:space="preserve">Hasil penyidikan sendiri akan mempunyai 2 hasil, </w:t>
      </w:r>
      <w:proofErr w:type="gramStart"/>
      <w:r w:rsidRPr="003327C4">
        <w:rPr>
          <w:rFonts w:ascii="Times New Roman" w:hAnsi="Times New Roman" w:cs="Times New Roman"/>
          <w:color w:val="000000" w:themeColor="text1"/>
          <w:sz w:val="24"/>
          <w:szCs w:val="24"/>
        </w:rPr>
        <w:t>yaitu :</w:t>
      </w:r>
      <w:proofErr w:type="gramEnd"/>
    </w:p>
    <w:p w:rsidR="007E2B0F" w:rsidRPr="003327C4" w:rsidRDefault="007E2B0F" w:rsidP="003327C4">
      <w:pPr>
        <w:pStyle w:val="ListParagraph"/>
        <w:numPr>
          <w:ilvl w:val="0"/>
          <w:numId w:val="10"/>
        </w:numPr>
        <w:spacing w:line="480" w:lineRule="auto"/>
        <w:rPr>
          <w:rFonts w:ascii="Times New Roman" w:hAnsi="Times New Roman" w:cs="Times New Roman"/>
          <w:color w:val="000000" w:themeColor="text1"/>
          <w:sz w:val="24"/>
          <w:szCs w:val="24"/>
        </w:rPr>
      </w:pPr>
      <w:proofErr w:type="gramStart"/>
      <w:r w:rsidRPr="003327C4">
        <w:rPr>
          <w:rFonts w:ascii="Times New Roman" w:hAnsi="Times New Roman" w:cs="Times New Roman"/>
          <w:color w:val="000000" w:themeColor="text1"/>
          <w:sz w:val="24"/>
          <w:szCs w:val="24"/>
        </w:rPr>
        <w:t>Hilang ,</w:t>
      </w:r>
      <w:proofErr w:type="gramEnd"/>
      <w:r w:rsidRPr="003327C4">
        <w:rPr>
          <w:rFonts w:ascii="Times New Roman" w:hAnsi="Times New Roman" w:cs="Times New Roman"/>
          <w:color w:val="000000" w:themeColor="text1"/>
          <w:sz w:val="24"/>
          <w:szCs w:val="24"/>
        </w:rPr>
        <w:t xml:space="preserve"> barang bukti atau benda sitaan yang mengalami kehilangan maka akan berakibat diberikannya hukuman sesuai dengan peraturan perundang-undangan terhadap Sattahti yang lalai.</w:t>
      </w:r>
    </w:p>
    <w:p w:rsidR="007E2B0F" w:rsidRPr="003327C4" w:rsidRDefault="007E2B0F" w:rsidP="003327C4">
      <w:pPr>
        <w:pStyle w:val="ListParagraph"/>
        <w:numPr>
          <w:ilvl w:val="0"/>
          <w:numId w:val="10"/>
        </w:numPr>
        <w:spacing w:line="480" w:lineRule="auto"/>
        <w:rPr>
          <w:rFonts w:ascii="Times New Roman" w:hAnsi="Times New Roman" w:cs="Times New Roman"/>
          <w:color w:val="000000" w:themeColor="text1"/>
          <w:sz w:val="24"/>
          <w:szCs w:val="24"/>
        </w:rPr>
      </w:pPr>
      <w:r w:rsidRPr="003327C4">
        <w:rPr>
          <w:rFonts w:ascii="Times New Roman" w:hAnsi="Times New Roman" w:cs="Times New Roman"/>
          <w:color w:val="000000" w:themeColor="text1"/>
          <w:sz w:val="24"/>
          <w:szCs w:val="24"/>
        </w:rPr>
        <w:t>Rusak</w:t>
      </w:r>
    </w:p>
    <w:p w:rsidR="007E2B0F" w:rsidRPr="003327C4" w:rsidRDefault="007E2B0F" w:rsidP="003327C4">
      <w:pPr>
        <w:pStyle w:val="ListParagraph"/>
        <w:spacing w:line="480" w:lineRule="auto"/>
        <w:ind w:left="1800" w:firstLine="0"/>
        <w:rPr>
          <w:rFonts w:ascii="Times New Roman" w:hAnsi="Times New Roman" w:cs="Times New Roman"/>
          <w:color w:val="000000" w:themeColor="text1"/>
          <w:sz w:val="24"/>
          <w:szCs w:val="24"/>
        </w:rPr>
      </w:pPr>
      <w:r w:rsidRPr="003327C4">
        <w:rPr>
          <w:rFonts w:ascii="Times New Roman" w:hAnsi="Times New Roman" w:cs="Times New Roman"/>
          <w:color w:val="000000" w:themeColor="text1"/>
          <w:sz w:val="24"/>
          <w:szCs w:val="24"/>
        </w:rPr>
        <w:t xml:space="preserve">Barang bukti atau benda sitaan yang mengalami kerusakan maka </w:t>
      </w:r>
      <w:proofErr w:type="gramStart"/>
      <w:r w:rsidRPr="003327C4">
        <w:rPr>
          <w:rFonts w:ascii="Times New Roman" w:hAnsi="Times New Roman" w:cs="Times New Roman"/>
          <w:color w:val="000000" w:themeColor="text1"/>
          <w:sz w:val="24"/>
          <w:szCs w:val="24"/>
        </w:rPr>
        <w:t>akan</w:t>
      </w:r>
      <w:proofErr w:type="gramEnd"/>
      <w:r w:rsidRPr="003327C4">
        <w:rPr>
          <w:rFonts w:ascii="Times New Roman" w:hAnsi="Times New Roman" w:cs="Times New Roman"/>
          <w:color w:val="000000" w:themeColor="text1"/>
          <w:sz w:val="24"/>
          <w:szCs w:val="24"/>
        </w:rPr>
        <w:t xml:space="preserve"> berakibat penggantian ganti rugi terhadap barang tersebut. </w:t>
      </w:r>
      <w:proofErr w:type="gramStart"/>
      <w:r w:rsidRPr="003327C4">
        <w:rPr>
          <w:rFonts w:ascii="Times New Roman" w:hAnsi="Times New Roman" w:cs="Times New Roman"/>
          <w:color w:val="000000" w:themeColor="text1"/>
          <w:sz w:val="24"/>
          <w:szCs w:val="24"/>
        </w:rPr>
        <w:t>seperti</w:t>
      </w:r>
      <w:proofErr w:type="gramEnd"/>
      <w:r w:rsidRPr="003327C4">
        <w:rPr>
          <w:rFonts w:ascii="Times New Roman" w:hAnsi="Times New Roman" w:cs="Times New Roman"/>
          <w:color w:val="000000" w:themeColor="text1"/>
          <w:sz w:val="24"/>
          <w:szCs w:val="24"/>
        </w:rPr>
        <w:t xml:space="preserve"> contoh : adanya kerusakan terhadap spion sepeda motor, sehingga sattahti wajib mengganti kerugian pada spion sepeda motor yang mengalami kerusakan.</w:t>
      </w:r>
      <w:r w:rsidRPr="003327C4">
        <w:rPr>
          <w:rStyle w:val="FootnoteReference"/>
          <w:rFonts w:ascii="Times New Roman" w:hAnsi="Times New Roman" w:cs="Times New Roman"/>
          <w:color w:val="000000" w:themeColor="text1"/>
          <w:sz w:val="24"/>
          <w:szCs w:val="24"/>
        </w:rPr>
        <w:footnoteReference w:id="11"/>
      </w:r>
    </w:p>
    <w:p w:rsidR="007E2B0F" w:rsidRPr="003327C4" w:rsidRDefault="007E2B0F" w:rsidP="003327C4">
      <w:pPr>
        <w:spacing w:line="480" w:lineRule="auto"/>
        <w:ind w:left="720" w:firstLine="720"/>
        <w:rPr>
          <w:rFonts w:ascii="Times New Roman" w:hAnsi="Times New Roman" w:cs="Times New Roman"/>
          <w:color w:val="000000" w:themeColor="text1"/>
          <w:sz w:val="24"/>
          <w:szCs w:val="24"/>
        </w:rPr>
      </w:pPr>
      <w:r w:rsidRPr="003327C4">
        <w:rPr>
          <w:rFonts w:ascii="Times New Roman" w:hAnsi="Times New Roman" w:cs="Times New Roman"/>
          <w:color w:val="000000" w:themeColor="text1"/>
          <w:sz w:val="24"/>
          <w:szCs w:val="24"/>
        </w:rPr>
        <w:t xml:space="preserve">Seperti yang dikemukakan oleh Mahrus Ali dan Hanafi dalam bukunya akibat yang ditimbulkan apabila terdapat kerusakan pada barang bukti atau benda sitaan tersebut telah sesuai dengan konsep pertanggung </w:t>
      </w:r>
      <w:r w:rsidRPr="003327C4">
        <w:rPr>
          <w:rFonts w:ascii="Times New Roman" w:hAnsi="Times New Roman" w:cs="Times New Roman"/>
          <w:color w:val="000000" w:themeColor="text1"/>
          <w:sz w:val="24"/>
          <w:szCs w:val="24"/>
        </w:rPr>
        <w:lastRenderedPageBreak/>
        <w:t>jawaban yang telah dijelaskan, konsep pertanggung jawaban atau bisa disebut</w:t>
      </w:r>
      <w:r w:rsidRPr="003327C4">
        <w:rPr>
          <w:rFonts w:ascii="Times New Roman" w:hAnsi="Times New Roman" w:cs="Times New Roman"/>
          <w:i/>
          <w:color w:val="000000" w:themeColor="text1"/>
          <w:sz w:val="24"/>
          <w:szCs w:val="24"/>
        </w:rPr>
        <w:t xml:space="preserve"> liability</w:t>
      </w:r>
      <w:r w:rsidRPr="003327C4">
        <w:rPr>
          <w:rFonts w:ascii="Times New Roman" w:hAnsi="Times New Roman" w:cs="Times New Roman"/>
          <w:color w:val="000000" w:themeColor="text1"/>
          <w:sz w:val="24"/>
          <w:szCs w:val="24"/>
        </w:rPr>
        <w:t xml:space="preserve"> diartikan sebagai suatu kewajiban untuk membayar pembalasan yang akan diterima oleh pelaku dari seseorang yang telah dirugikan.</w:t>
      </w:r>
      <w:r w:rsidRPr="003327C4">
        <w:rPr>
          <w:rStyle w:val="FootnoteReference"/>
          <w:rFonts w:ascii="Times New Roman" w:hAnsi="Times New Roman" w:cs="Times New Roman"/>
          <w:color w:val="000000" w:themeColor="text1"/>
          <w:sz w:val="24"/>
          <w:szCs w:val="24"/>
        </w:rPr>
        <w:footnoteReference w:id="12"/>
      </w:r>
    </w:p>
    <w:p w:rsidR="007E2B0F" w:rsidRPr="003327C4" w:rsidRDefault="007E2B0F" w:rsidP="003327C4">
      <w:pPr>
        <w:spacing w:line="480" w:lineRule="auto"/>
        <w:ind w:left="540" w:firstLine="720"/>
        <w:rPr>
          <w:rFonts w:ascii="Times New Roman" w:hAnsi="Times New Roman" w:cs="Times New Roman"/>
          <w:sz w:val="24"/>
          <w:szCs w:val="24"/>
        </w:rPr>
      </w:pPr>
    </w:p>
    <w:p w:rsidR="00525E51" w:rsidRDefault="007624E6" w:rsidP="006A1A6B">
      <w:pPr>
        <w:spacing w:line="480" w:lineRule="auto"/>
        <w:ind w:left="90"/>
        <w:rPr>
          <w:rFonts w:ascii="Times New Roman" w:hAnsi="Times New Roman" w:cs="Times New Roman"/>
          <w:sz w:val="24"/>
          <w:szCs w:val="24"/>
        </w:rPr>
      </w:pPr>
      <w:r w:rsidRPr="007624E6">
        <w:rPr>
          <w:rFonts w:ascii="Times New Roman" w:hAnsi="Times New Roman" w:cs="Times New Roman"/>
          <w:sz w:val="24"/>
          <w:szCs w:val="24"/>
        </w:rPr>
        <w:t> </w:t>
      </w:r>
    </w:p>
    <w:p w:rsidR="007624E6" w:rsidRPr="007624E6" w:rsidRDefault="007624E6" w:rsidP="00525E51">
      <w:pPr>
        <w:ind w:left="0" w:firstLine="0"/>
        <w:rPr>
          <w:rFonts w:ascii="Times New Roman" w:hAnsi="Times New Roman" w:cs="Times New Roman"/>
          <w:sz w:val="24"/>
          <w:szCs w:val="24"/>
        </w:rPr>
      </w:pPr>
    </w:p>
    <w:p w:rsidR="007624E6" w:rsidRPr="007624E6" w:rsidRDefault="00525E51" w:rsidP="003F630C">
      <w:pPr>
        <w:ind w:left="0" w:firstLine="0"/>
        <w:rPr>
          <w:rFonts w:ascii="Times New Roman" w:hAnsi="Times New Roman" w:cs="Times New Roman"/>
          <w:sz w:val="24"/>
          <w:szCs w:val="24"/>
        </w:rPr>
      </w:pPr>
      <w:r>
        <w:rPr>
          <w:rFonts w:ascii="Times New Roman" w:hAnsi="Times New Roman" w:cs="Times New Roman"/>
          <w:sz w:val="24"/>
          <w:szCs w:val="24"/>
        </w:rPr>
        <w:br w:type="page"/>
      </w:r>
    </w:p>
    <w:p w:rsidR="007624E6" w:rsidRPr="00026911" w:rsidRDefault="007624E6" w:rsidP="00026911">
      <w:pPr>
        <w:pStyle w:val="ListParagraph"/>
        <w:numPr>
          <w:ilvl w:val="0"/>
          <w:numId w:val="6"/>
        </w:numPr>
        <w:spacing w:line="480" w:lineRule="auto"/>
        <w:jc w:val="center"/>
        <w:rPr>
          <w:rFonts w:ascii="Times New Roman" w:hAnsi="Times New Roman" w:cs="Times New Roman"/>
          <w:b/>
          <w:sz w:val="24"/>
          <w:szCs w:val="24"/>
        </w:rPr>
      </w:pPr>
      <w:r w:rsidRPr="00812DC9">
        <w:rPr>
          <w:rFonts w:ascii="Times New Roman" w:hAnsi="Times New Roman" w:cs="Times New Roman"/>
          <w:b/>
          <w:sz w:val="24"/>
          <w:szCs w:val="24"/>
        </w:rPr>
        <w:lastRenderedPageBreak/>
        <w:t>PENUTUP</w:t>
      </w:r>
    </w:p>
    <w:p w:rsidR="00812DC9" w:rsidRDefault="00812DC9" w:rsidP="00525E51">
      <w:pPr>
        <w:spacing w:line="480" w:lineRule="auto"/>
        <w:ind w:left="90" w:firstLine="0"/>
        <w:rPr>
          <w:rFonts w:ascii="Times New Roman" w:hAnsi="Times New Roman" w:cs="Times New Roman"/>
          <w:b/>
          <w:sz w:val="24"/>
          <w:szCs w:val="24"/>
        </w:rPr>
      </w:pPr>
      <w:r>
        <w:rPr>
          <w:rFonts w:ascii="Times New Roman" w:hAnsi="Times New Roman" w:cs="Times New Roman"/>
          <w:b/>
          <w:sz w:val="24"/>
          <w:szCs w:val="24"/>
        </w:rPr>
        <w:t>Kesimpulan</w:t>
      </w:r>
    </w:p>
    <w:p w:rsidR="00CE2FC4" w:rsidRDefault="00812DC9" w:rsidP="007B77FE">
      <w:pPr>
        <w:spacing w:line="360" w:lineRule="auto"/>
        <w:ind w:left="90" w:firstLine="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007624E6" w:rsidRPr="007624E6">
        <w:rPr>
          <w:rFonts w:ascii="Times New Roman" w:hAnsi="Times New Roman" w:cs="Times New Roman"/>
          <w:sz w:val="24"/>
          <w:szCs w:val="24"/>
        </w:rPr>
        <w:t xml:space="preserve">enyidik </w:t>
      </w:r>
      <w:r>
        <w:rPr>
          <w:rFonts w:ascii="Times New Roman" w:hAnsi="Times New Roman" w:cs="Times New Roman"/>
          <w:sz w:val="24"/>
          <w:szCs w:val="24"/>
        </w:rPr>
        <w:t xml:space="preserve">Polri </w:t>
      </w:r>
      <w:r w:rsidR="007624E6" w:rsidRPr="007624E6">
        <w:rPr>
          <w:rFonts w:ascii="Times New Roman" w:hAnsi="Times New Roman" w:cs="Times New Roman"/>
          <w:sz w:val="24"/>
          <w:szCs w:val="24"/>
        </w:rPr>
        <w:t>tidak bertanggung jawab atas benda sitaan yang mengalami kerusakan atau hilang</w:t>
      </w:r>
      <w:r>
        <w:rPr>
          <w:rFonts w:ascii="Times New Roman" w:hAnsi="Times New Roman" w:cs="Times New Roman"/>
          <w:sz w:val="24"/>
          <w:szCs w:val="24"/>
        </w:rPr>
        <w:t xml:space="preserve"> dilingkungan kepolisian Polres Lombok Tengah</w:t>
      </w:r>
      <w:r w:rsidR="007624E6" w:rsidRPr="007624E6">
        <w:rPr>
          <w:rFonts w:ascii="Times New Roman" w:hAnsi="Times New Roman" w:cs="Times New Roman"/>
          <w:sz w:val="24"/>
          <w:szCs w:val="24"/>
        </w:rPr>
        <w:t>, karena yang bertanggung jawab atas penyimpanan benda sitaan dilingkungan kepolisian ialah Sattahti (Satuan Tahanan dan Barang Bukti).</w:t>
      </w:r>
      <w:proofErr w:type="gramEnd"/>
      <w:r w:rsidR="007624E6" w:rsidRPr="007624E6">
        <w:rPr>
          <w:rFonts w:ascii="Times New Roman" w:hAnsi="Times New Roman" w:cs="Times New Roman"/>
          <w:sz w:val="24"/>
          <w:szCs w:val="24"/>
        </w:rPr>
        <w:t xml:space="preserve"> </w:t>
      </w:r>
      <w:proofErr w:type="gramStart"/>
      <w:r w:rsidR="007624E6" w:rsidRPr="007624E6">
        <w:rPr>
          <w:rFonts w:ascii="Times New Roman" w:hAnsi="Times New Roman" w:cs="Times New Roman"/>
          <w:sz w:val="24"/>
          <w:szCs w:val="24"/>
        </w:rPr>
        <w:t>Penyidik hanya bertanggung jawab sebatas yuridisnya saja terkait penyimpanan benda sitaan.</w:t>
      </w:r>
      <w:proofErr w:type="gramEnd"/>
      <w:r w:rsidR="007624E6" w:rsidRPr="007624E6">
        <w:rPr>
          <w:rFonts w:ascii="Times New Roman" w:hAnsi="Times New Roman" w:cs="Times New Roman"/>
          <w:sz w:val="24"/>
          <w:szCs w:val="24"/>
        </w:rPr>
        <w:t xml:space="preserve"> </w:t>
      </w:r>
      <w:proofErr w:type="gramStart"/>
      <w:r w:rsidR="007624E6" w:rsidRPr="007624E6">
        <w:rPr>
          <w:rFonts w:ascii="Times New Roman" w:hAnsi="Times New Roman" w:cs="Times New Roman"/>
          <w:sz w:val="24"/>
          <w:szCs w:val="24"/>
        </w:rPr>
        <w:t xml:space="preserve">Jika terjadi kerusakan terhadap benda sitaan maka penyidik tidak berhak untuk dimintai pertanggungjawaban maupun untuk mengganti kerusakan atas benda sitaan, namun apabila benda sitaan rusak diakibatkan karena kelalaian dari penyidik maka penyidik yang bersangkutan wajib untuk mengganti benda </w:t>
      </w:r>
      <w:r>
        <w:rPr>
          <w:rFonts w:ascii="Times New Roman" w:hAnsi="Times New Roman" w:cs="Times New Roman"/>
          <w:sz w:val="24"/>
          <w:szCs w:val="24"/>
        </w:rPr>
        <w:t>sitaan sesuai dengan yang semula.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p</w:t>
      </w:r>
      <w:r w:rsidR="007624E6" w:rsidRPr="007624E6">
        <w:rPr>
          <w:rFonts w:ascii="Times New Roman" w:hAnsi="Times New Roman" w:cs="Times New Roman"/>
          <w:sz w:val="24"/>
          <w:szCs w:val="24"/>
        </w:rPr>
        <w:t>elaksanaan pengamanan benda sitaan negara di Ling</w:t>
      </w:r>
      <w:r w:rsidR="00525E51">
        <w:rPr>
          <w:rFonts w:ascii="Times New Roman" w:hAnsi="Times New Roman" w:cs="Times New Roman"/>
          <w:sz w:val="24"/>
          <w:szCs w:val="24"/>
        </w:rPr>
        <w:t>kungan Polres Lombok Tengah.</w:t>
      </w:r>
      <w:proofErr w:type="gramEnd"/>
      <w:r w:rsidR="00525E51">
        <w:rPr>
          <w:rFonts w:ascii="Times New Roman" w:hAnsi="Times New Roman" w:cs="Times New Roman"/>
          <w:sz w:val="24"/>
          <w:szCs w:val="24"/>
        </w:rPr>
        <w:t xml:space="preserve"> </w:t>
      </w:r>
      <w:r w:rsidR="007624E6" w:rsidRPr="007624E6">
        <w:rPr>
          <w:rFonts w:ascii="Times New Roman" w:hAnsi="Times New Roman" w:cs="Times New Roman"/>
          <w:sz w:val="24"/>
          <w:szCs w:val="24"/>
        </w:rPr>
        <w:t xml:space="preserve">Pelaksanaan pengaman benda sitaan di </w:t>
      </w:r>
      <w:r>
        <w:rPr>
          <w:rFonts w:ascii="Times New Roman" w:hAnsi="Times New Roman" w:cs="Times New Roman"/>
          <w:sz w:val="24"/>
          <w:szCs w:val="24"/>
        </w:rPr>
        <w:t xml:space="preserve">polres Lombok Tengah belum terlaksana dengan </w:t>
      </w:r>
      <w:proofErr w:type="gramStart"/>
      <w:r>
        <w:rPr>
          <w:rFonts w:ascii="Times New Roman" w:hAnsi="Times New Roman" w:cs="Times New Roman"/>
          <w:sz w:val="24"/>
          <w:szCs w:val="24"/>
        </w:rPr>
        <w:t>maksimal  karena</w:t>
      </w:r>
      <w:proofErr w:type="gramEnd"/>
      <w:r>
        <w:rPr>
          <w:rFonts w:ascii="Times New Roman" w:hAnsi="Times New Roman" w:cs="Times New Roman"/>
          <w:sz w:val="24"/>
          <w:szCs w:val="24"/>
        </w:rPr>
        <w:t xml:space="preserve"> masih terdapat beberapa hambatan yang berasal dari internal polres seperti :</w:t>
      </w:r>
    </w:p>
    <w:p w:rsidR="007624E6" w:rsidRPr="007624E6" w:rsidRDefault="007624E6" w:rsidP="007B77FE">
      <w:pPr>
        <w:spacing w:line="360" w:lineRule="auto"/>
        <w:ind w:left="90" w:firstLine="0"/>
        <w:rPr>
          <w:rFonts w:ascii="Times New Roman" w:hAnsi="Times New Roman" w:cs="Times New Roman"/>
          <w:sz w:val="24"/>
          <w:szCs w:val="24"/>
        </w:rPr>
      </w:pPr>
      <w:proofErr w:type="gramStart"/>
      <w:r w:rsidRPr="007624E6">
        <w:rPr>
          <w:rFonts w:ascii="Times New Roman" w:hAnsi="Times New Roman" w:cs="Times New Roman"/>
          <w:sz w:val="24"/>
          <w:szCs w:val="24"/>
        </w:rPr>
        <w:t xml:space="preserve">Kurangnya ruangan tempat penyimpanan benda sitaan, sehingga banyak benda sitaan yang masih tersimpan diluar </w:t>
      </w:r>
      <w:r w:rsidR="00CE2FC4">
        <w:rPr>
          <w:rFonts w:ascii="Times New Roman" w:hAnsi="Times New Roman" w:cs="Times New Roman"/>
          <w:sz w:val="24"/>
          <w:szCs w:val="24"/>
        </w:rPr>
        <w:t>gedung penyimpanan benda sitaan.</w:t>
      </w:r>
      <w:proofErr w:type="gramEnd"/>
      <w:r w:rsidR="00CE2FC4">
        <w:rPr>
          <w:rFonts w:ascii="Times New Roman" w:hAnsi="Times New Roman" w:cs="Times New Roman"/>
          <w:sz w:val="24"/>
          <w:szCs w:val="24"/>
        </w:rPr>
        <w:t xml:space="preserve"> Polres lombok tengah hanya memilki 1 (satu) ruangan penyimpanan benda sitaan, sedangkan yang dibutuhkan untuk peyimpanan benda sitaan minimal 2 (</w:t>
      </w:r>
      <w:proofErr w:type="gramStart"/>
      <w:r w:rsidR="00CE2FC4">
        <w:rPr>
          <w:rFonts w:ascii="Times New Roman" w:hAnsi="Times New Roman" w:cs="Times New Roman"/>
          <w:sz w:val="24"/>
          <w:szCs w:val="24"/>
        </w:rPr>
        <w:t>dua )</w:t>
      </w:r>
      <w:proofErr w:type="gramEnd"/>
      <w:r w:rsidR="00CE2FC4">
        <w:rPr>
          <w:rFonts w:ascii="Times New Roman" w:hAnsi="Times New Roman" w:cs="Times New Roman"/>
          <w:sz w:val="24"/>
          <w:szCs w:val="24"/>
        </w:rPr>
        <w:t xml:space="preserve"> ruangan, agar benda sitaan dapat disimpan berdasarkan sifat dan wujud.</w:t>
      </w:r>
    </w:p>
    <w:p w:rsidR="00CE2FC4" w:rsidRDefault="00525E51" w:rsidP="007B77FE">
      <w:pPr>
        <w:spacing w:line="360" w:lineRule="auto"/>
        <w:ind w:left="90"/>
        <w:rPr>
          <w:rFonts w:ascii="Times New Roman" w:hAnsi="Times New Roman" w:cs="Times New Roman"/>
          <w:b/>
          <w:sz w:val="24"/>
          <w:szCs w:val="24"/>
        </w:rPr>
      </w:pPr>
      <w:r>
        <w:rPr>
          <w:rFonts w:ascii="Times New Roman" w:hAnsi="Times New Roman" w:cs="Times New Roman"/>
          <w:sz w:val="24"/>
          <w:szCs w:val="24"/>
        </w:rPr>
        <w:t xml:space="preserve">      </w:t>
      </w:r>
      <w:r w:rsidR="007624E6" w:rsidRPr="00525E51">
        <w:rPr>
          <w:rFonts w:ascii="Times New Roman" w:hAnsi="Times New Roman" w:cs="Times New Roman"/>
          <w:b/>
          <w:sz w:val="24"/>
          <w:szCs w:val="24"/>
        </w:rPr>
        <w:t xml:space="preserve">Saran: </w:t>
      </w:r>
    </w:p>
    <w:p w:rsidR="00CE2FC4" w:rsidRPr="00CE2FC4" w:rsidRDefault="00CE2FC4" w:rsidP="007B77FE">
      <w:pPr>
        <w:pStyle w:val="ListParagraph"/>
        <w:spacing w:line="360" w:lineRule="auto"/>
        <w:ind w:left="90" w:firstLine="0"/>
        <w:rPr>
          <w:rFonts w:ascii="Times New Roman" w:hAnsi="Times New Roman" w:cs="Times New Roman"/>
          <w:sz w:val="24"/>
          <w:szCs w:val="24"/>
        </w:rPr>
      </w:pPr>
      <w:r>
        <w:rPr>
          <w:rFonts w:ascii="Times New Roman" w:hAnsi="Times New Roman" w:cs="Times New Roman"/>
          <w:sz w:val="24"/>
          <w:szCs w:val="24"/>
        </w:rPr>
        <w:t xml:space="preserve">Memperbaiki infastruktur di lingkungan polres </w:t>
      </w:r>
      <w:proofErr w:type="gramStart"/>
      <w:r>
        <w:rPr>
          <w:rFonts w:ascii="Times New Roman" w:hAnsi="Times New Roman" w:cs="Times New Roman"/>
          <w:sz w:val="24"/>
          <w:szCs w:val="24"/>
        </w:rPr>
        <w:t>lombok</w:t>
      </w:r>
      <w:proofErr w:type="gramEnd"/>
      <w:r>
        <w:rPr>
          <w:rFonts w:ascii="Times New Roman" w:hAnsi="Times New Roman" w:cs="Times New Roman"/>
          <w:sz w:val="24"/>
          <w:szCs w:val="24"/>
        </w:rPr>
        <w:t xml:space="preserve"> tengah degan menambah gedung atau bangunan khusus tempat penyimpanan benda sitaan menjadi dua atau tiga ruangan, sehingga benda sitaan dapat ditempatkan berdasarkan jenis, sifat dan wujudnya.</w:t>
      </w:r>
    </w:p>
    <w:p w:rsidR="00525E51" w:rsidRDefault="00CE2FC4" w:rsidP="00525E51">
      <w:pPr>
        <w:spacing w:line="480" w:lineRule="auto"/>
        <w:ind w:left="90"/>
        <w:rPr>
          <w:rFonts w:ascii="Times New Roman" w:hAnsi="Times New Roman" w:cs="Times New Roman"/>
          <w:sz w:val="24"/>
          <w:szCs w:val="24"/>
        </w:rPr>
      </w:pPr>
      <w:r>
        <w:rPr>
          <w:rFonts w:ascii="Times New Roman" w:hAnsi="Times New Roman" w:cs="Times New Roman"/>
          <w:sz w:val="24"/>
          <w:szCs w:val="24"/>
        </w:rPr>
        <w:t xml:space="preserve">      </w:t>
      </w:r>
    </w:p>
    <w:p w:rsidR="007624E6" w:rsidRPr="007624E6" w:rsidRDefault="00525E51" w:rsidP="00CE2FC4">
      <w:pPr>
        <w:ind w:left="0" w:firstLine="0"/>
        <w:rPr>
          <w:rFonts w:ascii="Times New Roman" w:hAnsi="Times New Roman" w:cs="Times New Roman"/>
          <w:sz w:val="24"/>
          <w:szCs w:val="24"/>
        </w:rPr>
      </w:pPr>
      <w:r>
        <w:rPr>
          <w:rFonts w:ascii="Times New Roman" w:hAnsi="Times New Roman" w:cs="Times New Roman"/>
          <w:sz w:val="24"/>
          <w:szCs w:val="24"/>
        </w:rPr>
        <w:br w:type="page"/>
      </w:r>
    </w:p>
    <w:p w:rsidR="007624E6" w:rsidRPr="007624E6" w:rsidRDefault="007624E6" w:rsidP="007624E6">
      <w:pPr>
        <w:rPr>
          <w:rFonts w:ascii="Times New Roman" w:hAnsi="Times New Roman" w:cs="Times New Roman"/>
          <w:sz w:val="24"/>
          <w:szCs w:val="24"/>
        </w:rPr>
      </w:pPr>
      <w:r w:rsidRPr="007624E6">
        <w:rPr>
          <w:rFonts w:ascii="Times New Roman" w:hAnsi="Times New Roman" w:cs="Times New Roman"/>
          <w:sz w:val="24"/>
          <w:szCs w:val="24"/>
        </w:rPr>
        <w:lastRenderedPageBreak/>
        <w:t> </w:t>
      </w:r>
    </w:p>
    <w:p w:rsidR="003F630C" w:rsidRDefault="003F630C">
      <w:pPr>
        <w:rPr>
          <w:rFonts w:ascii="Times New Roman" w:hAnsi="Times New Roman" w:cs="Times New Roman"/>
          <w:b/>
          <w:sz w:val="24"/>
          <w:szCs w:val="24"/>
        </w:rPr>
      </w:pPr>
      <w:r>
        <w:rPr>
          <w:rFonts w:ascii="Times New Roman" w:hAnsi="Times New Roman" w:cs="Times New Roman"/>
          <w:b/>
          <w:sz w:val="24"/>
          <w:szCs w:val="24"/>
        </w:rPr>
        <w:br w:type="page"/>
      </w:r>
    </w:p>
    <w:p w:rsidR="006F6236" w:rsidRDefault="006F6236" w:rsidP="00525E51">
      <w:pPr>
        <w:ind w:left="90"/>
        <w:jc w:val="center"/>
        <w:rPr>
          <w:rFonts w:ascii="Times New Roman" w:hAnsi="Times New Roman" w:cs="Times New Roman"/>
          <w:b/>
          <w:sz w:val="24"/>
          <w:szCs w:val="24"/>
        </w:rPr>
        <w:sectPr w:rsidR="006F6236" w:rsidSect="006F6236">
          <w:headerReference w:type="default" r:id="rId13"/>
          <w:footerReference w:type="even" r:id="rId14"/>
          <w:footerReference w:type="default" r:id="rId15"/>
          <w:headerReference w:type="first" r:id="rId16"/>
          <w:footerReference w:type="first" r:id="rId17"/>
          <w:pgSz w:w="11909" w:h="16834" w:code="9"/>
          <w:pgMar w:top="2268" w:right="1701" w:bottom="1701" w:left="2268" w:header="720" w:footer="720" w:gutter="0"/>
          <w:pgNumType w:fmt="lowerRoman" w:start="1"/>
          <w:cols w:space="720"/>
          <w:docGrid w:linePitch="360"/>
        </w:sectPr>
      </w:pPr>
    </w:p>
    <w:p w:rsidR="007624E6" w:rsidRDefault="007624E6" w:rsidP="00525E51">
      <w:pPr>
        <w:ind w:left="90"/>
        <w:jc w:val="center"/>
        <w:rPr>
          <w:rFonts w:ascii="Times New Roman" w:hAnsi="Times New Roman" w:cs="Times New Roman"/>
          <w:b/>
          <w:sz w:val="24"/>
          <w:szCs w:val="24"/>
        </w:rPr>
      </w:pPr>
      <w:r w:rsidRPr="003F6BEC">
        <w:rPr>
          <w:rFonts w:ascii="Times New Roman" w:hAnsi="Times New Roman" w:cs="Times New Roman"/>
          <w:b/>
          <w:sz w:val="24"/>
          <w:szCs w:val="24"/>
        </w:rPr>
        <w:lastRenderedPageBreak/>
        <w:t>DAFTAR PUSTAKA</w:t>
      </w:r>
    </w:p>
    <w:p w:rsidR="00CE2FC4" w:rsidRDefault="00CE2FC4" w:rsidP="00525E51">
      <w:pPr>
        <w:ind w:left="90"/>
        <w:jc w:val="center"/>
        <w:rPr>
          <w:rFonts w:ascii="Times New Roman" w:hAnsi="Times New Roman" w:cs="Times New Roman"/>
          <w:b/>
          <w:sz w:val="24"/>
          <w:szCs w:val="24"/>
        </w:rPr>
      </w:pPr>
    </w:p>
    <w:p w:rsidR="00CE2FC4" w:rsidRDefault="00CE2FC4" w:rsidP="00CE2FC4">
      <w:pPr>
        <w:ind w:left="90" w:firstLine="630"/>
        <w:rPr>
          <w:rFonts w:ascii="Times New Roman" w:hAnsi="Times New Roman" w:cs="Times New Roman"/>
          <w:b/>
          <w:sz w:val="24"/>
          <w:szCs w:val="24"/>
        </w:rPr>
      </w:pPr>
    </w:p>
    <w:p w:rsidR="00CE2FC4" w:rsidRPr="003F6BEC" w:rsidRDefault="00CE2FC4" w:rsidP="00CE2FC4">
      <w:pPr>
        <w:ind w:left="90" w:firstLine="630"/>
        <w:rPr>
          <w:rFonts w:ascii="Times New Roman" w:hAnsi="Times New Roman" w:cs="Times New Roman"/>
          <w:b/>
          <w:sz w:val="24"/>
          <w:szCs w:val="24"/>
        </w:rPr>
      </w:pPr>
      <w:r>
        <w:rPr>
          <w:rFonts w:ascii="Times New Roman" w:hAnsi="Times New Roman" w:cs="Times New Roman"/>
          <w:b/>
          <w:sz w:val="24"/>
          <w:szCs w:val="24"/>
        </w:rPr>
        <w:t>Buku</w:t>
      </w:r>
    </w:p>
    <w:p w:rsidR="00083BBC" w:rsidRPr="006E7465" w:rsidRDefault="00083BBC" w:rsidP="001818CB">
      <w:pPr>
        <w:pStyle w:val="FootnoteText"/>
        <w:ind w:left="0" w:firstLine="0"/>
        <w:rPr>
          <w:rFonts w:ascii="Times New Roman" w:hAnsi="Times New Roman" w:cs="Times New Roman"/>
          <w:sz w:val="24"/>
          <w:szCs w:val="24"/>
        </w:rPr>
      </w:pPr>
    </w:p>
    <w:p w:rsidR="001818CB" w:rsidRPr="006E7465" w:rsidRDefault="001818CB" w:rsidP="001818CB">
      <w:pPr>
        <w:pStyle w:val="FootnoteText"/>
        <w:tabs>
          <w:tab w:val="left" w:pos="426"/>
        </w:tabs>
        <w:ind w:left="720" w:hanging="851"/>
        <w:rPr>
          <w:rFonts w:ascii="Times New Roman" w:hAnsi="Times New Roman" w:cs="Times New Roman"/>
          <w:i/>
          <w:sz w:val="24"/>
          <w:szCs w:val="24"/>
        </w:rPr>
      </w:pPr>
      <w:r w:rsidRPr="006E7465">
        <w:rPr>
          <w:sz w:val="24"/>
          <w:szCs w:val="24"/>
        </w:rPr>
        <w:t xml:space="preserve">       </w:t>
      </w:r>
      <w:r w:rsidR="006E7465" w:rsidRPr="006E7465">
        <w:rPr>
          <w:sz w:val="24"/>
          <w:szCs w:val="24"/>
        </w:rPr>
        <w:tab/>
      </w:r>
      <w:r w:rsidR="006E7465" w:rsidRPr="006E7465">
        <w:rPr>
          <w:sz w:val="24"/>
          <w:szCs w:val="24"/>
        </w:rPr>
        <w:tab/>
      </w:r>
      <w:r w:rsidRPr="006E7465">
        <w:rPr>
          <w:sz w:val="24"/>
          <w:szCs w:val="24"/>
        </w:rPr>
        <w:t xml:space="preserve">  </w:t>
      </w:r>
      <w:r w:rsidR="00083BBC" w:rsidRPr="006E7465">
        <w:rPr>
          <w:rFonts w:ascii="Times New Roman" w:hAnsi="Times New Roman" w:cs="Times New Roman"/>
          <w:sz w:val="24"/>
          <w:szCs w:val="24"/>
        </w:rPr>
        <w:t>Yahya Harahap</w:t>
      </w:r>
      <w:proofErr w:type="gramStart"/>
      <w:r w:rsidR="00083BBC" w:rsidRPr="006E7465">
        <w:rPr>
          <w:rFonts w:ascii="Times New Roman" w:hAnsi="Times New Roman" w:cs="Times New Roman"/>
          <w:sz w:val="24"/>
          <w:szCs w:val="24"/>
        </w:rPr>
        <w:t xml:space="preserve">, </w:t>
      </w:r>
      <w:r w:rsidR="006E7465" w:rsidRPr="006E7465">
        <w:rPr>
          <w:rFonts w:ascii="Times New Roman" w:hAnsi="Times New Roman" w:cs="Times New Roman"/>
          <w:sz w:val="24"/>
          <w:szCs w:val="24"/>
        </w:rPr>
        <w:t xml:space="preserve"> 2006,</w:t>
      </w:r>
      <w:r w:rsidR="00083BBC" w:rsidRPr="006E7465">
        <w:rPr>
          <w:rFonts w:ascii="Times New Roman" w:hAnsi="Times New Roman" w:cs="Times New Roman"/>
          <w:i/>
          <w:sz w:val="24"/>
          <w:szCs w:val="24"/>
        </w:rPr>
        <w:t>Pembahasan</w:t>
      </w:r>
      <w:proofErr w:type="gramEnd"/>
      <w:r w:rsidR="00083BBC" w:rsidRPr="006E7465">
        <w:rPr>
          <w:rFonts w:ascii="Times New Roman" w:hAnsi="Times New Roman" w:cs="Times New Roman"/>
          <w:i/>
          <w:sz w:val="24"/>
          <w:szCs w:val="24"/>
        </w:rPr>
        <w:t xml:space="preserve"> Permasalahan Dan Penerapan </w:t>
      </w:r>
      <w:r w:rsidRPr="006E7465">
        <w:rPr>
          <w:rFonts w:ascii="Times New Roman" w:hAnsi="Times New Roman" w:cs="Times New Roman"/>
          <w:i/>
          <w:sz w:val="24"/>
          <w:szCs w:val="24"/>
        </w:rPr>
        <w:t xml:space="preserve">           </w:t>
      </w:r>
    </w:p>
    <w:p w:rsidR="00083BBC" w:rsidRPr="006E7465" w:rsidRDefault="001818CB" w:rsidP="006E7465">
      <w:pPr>
        <w:pStyle w:val="FootnoteText"/>
        <w:tabs>
          <w:tab w:val="left" w:pos="426"/>
        </w:tabs>
        <w:ind w:left="720" w:hanging="851"/>
        <w:rPr>
          <w:rFonts w:ascii="Times New Roman" w:hAnsi="Times New Roman" w:cs="Times New Roman"/>
          <w:sz w:val="24"/>
          <w:szCs w:val="24"/>
        </w:rPr>
      </w:pPr>
      <w:r w:rsidRPr="006E7465">
        <w:rPr>
          <w:rFonts w:ascii="Times New Roman" w:hAnsi="Times New Roman" w:cs="Times New Roman"/>
          <w:i/>
          <w:sz w:val="24"/>
          <w:szCs w:val="24"/>
        </w:rPr>
        <w:t xml:space="preserve">     </w:t>
      </w:r>
      <w:r w:rsidR="006E7465">
        <w:rPr>
          <w:rFonts w:ascii="Times New Roman" w:hAnsi="Times New Roman" w:cs="Times New Roman"/>
          <w:i/>
          <w:sz w:val="24"/>
          <w:szCs w:val="24"/>
        </w:rPr>
        <w:t xml:space="preserve">                       </w:t>
      </w:r>
      <w:r w:rsidR="00083BBC" w:rsidRPr="006E7465">
        <w:rPr>
          <w:rFonts w:ascii="Times New Roman" w:hAnsi="Times New Roman" w:cs="Times New Roman"/>
          <w:i/>
          <w:sz w:val="24"/>
          <w:szCs w:val="24"/>
        </w:rPr>
        <w:t>KUHAP</w:t>
      </w:r>
      <w:proofErr w:type="gramStart"/>
      <w:r w:rsidR="00083BBC" w:rsidRPr="006E7465">
        <w:rPr>
          <w:rFonts w:ascii="Times New Roman" w:hAnsi="Times New Roman" w:cs="Times New Roman"/>
          <w:i/>
          <w:sz w:val="24"/>
          <w:szCs w:val="24"/>
        </w:rPr>
        <w:t>,PenyidikdanPenuntutan</w:t>
      </w:r>
      <w:proofErr w:type="gramEnd"/>
      <w:r w:rsidR="00083BBC" w:rsidRPr="006E7465">
        <w:rPr>
          <w:rFonts w:ascii="Times New Roman" w:hAnsi="Times New Roman" w:cs="Times New Roman"/>
          <w:i/>
          <w:sz w:val="24"/>
          <w:szCs w:val="24"/>
        </w:rPr>
        <w:t>,</w:t>
      </w:r>
      <w:r w:rsidR="00083BBC" w:rsidRPr="006E7465">
        <w:rPr>
          <w:rFonts w:ascii="Times New Roman" w:hAnsi="Times New Roman" w:cs="Times New Roman"/>
          <w:sz w:val="24"/>
          <w:szCs w:val="24"/>
        </w:rPr>
        <w:t xml:space="preserve">,Sinar </w:t>
      </w:r>
      <w:r w:rsidR="006E7465">
        <w:rPr>
          <w:rFonts w:ascii="Times New Roman" w:hAnsi="Times New Roman" w:cs="Times New Roman"/>
          <w:i/>
          <w:sz w:val="24"/>
          <w:szCs w:val="24"/>
        </w:rPr>
        <w:t xml:space="preserve"> </w:t>
      </w:r>
      <w:r w:rsidR="00083BBC" w:rsidRPr="006E7465">
        <w:rPr>
          <w:rFonts w:ascii="Times New Roman" w:hAnsi="Times New Roman" w:cs="Times New Roman"/>
          <w:sz w:val="24"/>
          <w:szCs w:val="24"/>
        </w:rPr>
        <w:t>Grafika,Jakarta,</w:t>
      </w:r>
    </w:p>
    <w:p w:rsidR="001818CB" w:rsidRPr="006E7465" w:rsidRDefault="001818CB" w:rsidP="001818CB">
      <w:pPr>
        <w:pStyle w:val="FootnoteText"/>
        <w:ind w:left="426" w:firstLine="0"/>
        <w:rPr>
          <w:rFonts w:ascii="Times New Roman" w:hAnsi="Times New Roman" w:cs="Times New Roman"/>
          <w:sz w:val="24"/>
          <w:szCs w:val="24"/>
        </w:rPr>
      </w:pPr>
    </w:p>
    <w:p w:rsidR="006E7465" w:rsidRDefault="00083BBC" w:rsidP="006E7465">
      <w:pPr>
        <w:pStyle w:val="FootnoteText"/>
        <w:ind w:left="720" w:firstLine="0"/>
        <w:rPr>
          <w:rFonts w:ascii="Times New Roman" w:hAnsi="Times New Roman" w:cs="Times New Roman"/>
          <w:i/>
          <w:sz w:val="24"/>
          <w:szCs w:val="24"/>
        </w:rPr>
      </w:pPr>
      <w:r w:rsidRPr="006E7465">
        <w:rPr>
          <w:rFonts w:ascii="Times New Roman" w:hAnsi="Times New Roman" w:cs="Times New Roman"/>
          <w:sz w:val="24"/>
          <w:szCs w:val="24"/>
        </w:rPr>
        <w:t>Mahrus Ali dan Hanafi Amrani,</w:t>
      </w:r>
      <w:r w:rsidR="006E7465" w:rsidRPr="006E7465">
        <w:rPr>
          <w:rFonts w:ascii="Times New Roman" w:hAnsi="Times New Roman" w:cs="Times New Roman"/>
          <w:sz w:val="24"/>
          <w:szCs w:val="24"/>
        </w:rPr>
        <w:t xml:space="preserve"> </w:t>
      </w:r>
      <w:proofErr w:type="gramStart"/>
      <w:r w:rsidR="006E7465" w:rsidRPr="006E7465">
        <w:rPr>
          <w:rFonts w:ascii="Times New Roman" w:hAnsi="Times New Roman" w:cs="Times New Roman"/>
          <w:sz w:val="24"/>
          <w:szCs w:val="24"/>
        </w:rPr>
        <w:t xml:space="preserve">2015 </w:t>
      </w:r>
      <w:r w:rsidRPr="006E7465">
        <w:rPr>
          <w:rFonts w:ascii="Times New Roman" w:hAnsi="Times New Roman" w:cs="Times New Roman"/>
          <w:i/>
          <w:sz w:val="24"/>
          <w:szCs w:val="24"/>
        </w:rPr>
        <w:t xml:space="preserve"> Sistem</w:t>
      </w:r>
      <w:proofErr w:type="gramEnd"/>
      <w:r w:rsidRPr="006E7465">
        <w:rPr>
          <w:rFonts w:ascii="Times New Roman" w:hAnsi="Times New Roman" w:cs="Times New Roman"/>
          <w:i/>
          <w:sz w:val="24"/>
          <w:szCs w:val="24"/>
        </w:rPr>
        <w:t xml:space="preserve"> Pertangg</w:t>
      </w:r>
      <w:r w:rsidR="006E7465">
        <w:rPr>
          <w:rFonts w:ascii="Times New Roman" w:hAnsi="Times New Roman" w:cs="Times New Roman"/>
          <w:i/>
          <w:sz w:val="24"/>
          <w:szCs w:val="24"/>
        </w:rPr>
        <w:t xml:space="preserve">ung Jawaban </w:t>
      </w:r>
    </w:p>
    <w:p w:rsidR="00083BBC" w:rsidRPr="006E7465" w:rsidRDefault="006E7465" w:rsidP="006E7465">
      <w:pPr>
        <w:pStyle w:val="FootnoteText"/>
        <w:ind w:left="720" w:firstLine="0"/>
        <w:rPr>
          <w:rFonts w:ascii="Times New Roman" w:hAnsi="Times New Roman" w:cs="Times New Roman"/>
          <w:i/>
          <w:sz w:val="24"/>
          <w:szCs w:val="24"/>
        </w:rPr>
      </w:pPr>
      <w:r>
        <w:rPr>
          <w:rFonts w:ascii="Times New Roman" w:hAnsi="Times New Roman" w:cs="Times New Roman"/>
          <w:i/>
          <w:sz w:val="24"/>
          <w:szCs w:val="24"/>
        </w:rPr>
        <w:t xml:space="preserve">             Pidana</w:t>
      </w:r>
      <w:r w:rsidR="00083BBC" w:rsidRPr="006E7465">
        <w:rPr>
          <w:rFonts w:ascii="Times New Roman" w:hAnsi="Times New Roman" w:cs="Times New Roman"/>
          <w:i/>
          <w:sz w:val="24"/>
          <w:szCs w:val="24"/>
        </w:rPr>
        <w:t xml:space="preserve">Perkembangan </w:t>
      </w:r>
      <w:proofErr w:type="gramStart"/>
      <w:r w:rsidR="00083BBC" w:rsidRPr="006E7465">
        <w:rPr>
          <w:rFonts w:ascii="Times New Roman" w:hAnsi="Times New Roman" w:cs="Times New Roman"/>
          <w:i/>
          <w:sz w:val="24"/>
          <w:szCs w:val="24"/>
        </w:rPr>
        <w:t xml:space="preserve">dan </w:t>
      </w:r>
      <w:r w:rsidR="001818CB" w:rsidRPr="006E7465">
        <w:rPr>
          <w:rFonts w:ascii="Times New Roman" w:hAnsi="Times New Roman" w:cs="Times New Roman"/>
          <w:i/>
          <w:sz w:val="24"/>
          <w:szCs w:val="24"/>
        </w:rPr>
        <w:t xml:space="preserve"> </w:t>
      </w:r>
      <w:r w:rsidR="00083BBC" w:rsidRPr="006E7465">
        <w:rPr>
          <w:rFonts w:ascii="Times New Roman" w:hAnsi="Times New Roman" w:cs="Times New Roman"/>
          <w:i/>
          <w:sz w:val="24"/>
          <w:szCs w:val="24"/>
        </w:rPr>
        <w:t>Penerapan,</w:t>
      </w:r>
      <w:r w:rsidR="00083BBC" w:rsidRPr="006E7465">
        <w:rPr>
          <w:rFonts w:ascii="Times New Roman" w:hAnsi="Times New Roman" w:cs="Times New Roman"/>
          <w:sz w:val="24"/>
          <w:szCs w:val="24"/>
        </w:rPr>
        <w:t>Rajawali</w:t>
      </w:r>
      <w:proofErr w:type="gramEnd"/>
      <w:r w:rsidR="00083BBC" w:rsidRPr="006E7465">
        <w:rPr>
          <w:rFonts w:ascii="Times New Roman" w:hAnsi="Times New Roman" w:cs="Times New Roman"/>
          <w:sz w:val="24"/>
          <w:szCs w:val="24"/>
        </w:rPr>
        <w:t xml:space="preserve"> </w:t>
      </w:r>
      <w:r w:rsidRPr="006E7465">
        <w:rPr>
          <w:rFonts w:ascii="Times New Roman" w:hAnsi="Times New Roman" w:cs="Times New Roman"/>
          <w:sz w:val="24"/>
          <w:szCs w:val="24"/>
        </w:rPr>
        <w:t>Pers,Jakarta</w:t>
      </w:r>
    </w:p>
    <w:p w:rsidR="006E7465" w:rsidRPr="006E7465" w:rsidRDefault="006E7465" w:rsidP="006E7465">
      <w:pPr>
        <w:pStyle w:val="FootnoteText"/>
        <w:ind w:left="0" w:firstLine="426"/>
        <w:rPr>
          <w:rFonts w:ascii="Times New Roman" w:hAnsi="Times New Roman" w:cs="Times New Roman"/>
          <w:sz w:val="24"/>
          <w:szCs w:val="24"/>
        </w:rPr>
      </w:pPr>
    </w:p>
    <w:p w:rsidR="006E7465" w:rsidRDefault="006E7465" w:rsidP="006E7465">
      <w:pPr>
        <w:pStyle w:val="FootnoteText"/>
        <w:ind w:left="0" w:firstLine="720"/>
        <w:rPr>
          <w:rFonts w:ascii="Times New Roman" w:hAnsi="Times New Roman" w:cs="Times New Roman"/>
          <w:sz w:val="24"/>
          <w:szCs w:val="24"/>
        </w:rPr>
      </w:pPr>
      <w:proofErr w:type="gramStart"/>
      <w:r w:rsidRPr="006E7465">
        <w:rPr>
          <w:rFonts w:ascii="Times New Roman" w:hAnsi="Times New Roman" w:cs="Times New Roman"/>
          <w:sz w:val="24"/>
          <w:szCs w:val="24"/>
        </w:rPr>
        <w:t>Andi  Hamzah</w:t>
      </w:r>
      <w:proofErr w:type="gramEnd"/>
      <w:r w:rsidRPr="006E7465">
        <w:rPr>
          <w:rFonts w:ascii="Times New Roman" w:hAnsi="Times New Roman" w:cs="Times New Roman"/>
          <w:sz w:val="24"/>
          <w:szCs w:val="24"/>
        </w:rPr>
        <w:t xml:space="preserve">, </w:t>
      </w:r>
      <w:r w:rsidRPr="006E7465">
        <w:rPr>
          <w:rFonts w:ascii="Times New Roman" w:hAnsi="Times New Roman" w:cs="Times New Roman"/>
          <w:i/>
          <w:sz w:val="24"/>
          <w:szCs w:val="24"/>
        </w:rPr>
        <w:t>Hukum Acara Pidana Indonesia</w:t>
      </w:r>
      <w:r w:rsidRPr="006E7465">
        <w:rPr>
          <w:rFonts w:ascii="Times New Roman" w:hAnsi="Times New Roman" w:cs="Times New Roman"/>
          <w:sz w:val="24"/>
          <w:szCs w:val="24"/>
        </w:rPr>
        <w:t xml:space="preserve">, 2006 Sinar </w:t>
      </w:r>
    </w:p>
    <w:p w:rsidR="006E7465" w:rsidRPr="006E7465" w:rsidRDefault="006E7465" w:rsidP="006E7465">
      <w:pPr>
        <w:pStyle w:val="FootnoteText"/>
        <w:ind w:left="0"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6E7465">
        <w:rPr>
          <w:rFonts w:ascii="Times New Roman" w:hAnsi="Times New Roman" w:cs="Times New Roman"/>
          <w:sz w:val="24"/>
          <w:szCs w:val="24"/>
        </w:rPr>
        <w:t>Grafika.Jakarta.</w:t>
      </w:r>
      <w:proofErr w:type="gramEnd"/>
    </w:p>
    <w:p w:rsidR="00EB635B" w:rsidRPr="006E7465" w:rsidRDefault="00EB635B" w:rsidP="001818CB">
      <w:pPr>
        <w:ind w:left="0" w:firstLine="0"/>
        <w:rPr>
          <w:rFonts w:ascii="Times New Roman" w:hAnsi="Times New Roman" w:cs="Times New Roman"/>
          <w:sz w:val="24"/>
          <w:szCs w:val="24"/>
        </w:rPr>
      </w:pPr>
    </w:p>
    <w:p w:rsidR="00EB635B" w:rsidRPr="006E7465" w:rsidRDefault="00EB635B" w:rsidP="00EB635B">
      <w:pPr>
        <w:ind w:left="1134"/>
        <w:rPr>
          <w:rFonts w:ascii="Times New Roman" w:hAnsi="Times New Roman" w:cs="Times New Roman"/>
          <w:b/>
          <w:sz w:val="24"/>
          <w:szCs w:val="24"/>
        </w:rPr>
      </w:pPr>
      <w:r w:rsidRPr="006E7465">
        <w:rPr>
          <w:rFonts w:ascii="Times New Roman" w:hAnsi="Times New Roman" w:cs="Times New Roman"/>
          <w:b/>
          <w:sz w:val="24"/>
          <w:szCs w:val="24"/>
        </w:rPr>
        <w:t xml:space="preserve">Jurnal </w:t>
      </w:r>
    </w:p>
    <w:p w:rsidR="009D2624" w:rsidRPr="006E7465" w:rsidRDefault="009D2624" w:rsidP="00EB635B">
      <w:pPr>
        <w:ind w:left="1134"/>
        <w:rPr>
          <w:rFonts w:ascii="Times New Roman" w:hAnsi="Times New Roman" w:cs="Times New Roman"/>
          <w:sz w:val="24"/>
          <w:szCs w:val="24"/>
        </w:rPr>
      </w:pPr>
    </w:p>
    <w:p w:rsidR="009D2624" w:rsidRPr="006E7465" w:rsidRDefault="009D2624" w:rsidP="00EB635B">
      <w:pPr>
        <w:ind w:left="1134"/>
        <w:rPr>
          <w:rFonts w:ascii="Times New Roman" w:hAnsi="Times New Roman" w:cs="Times New Roman"/>
          <w:i/>
          <w:sz w:val="24"/>
          <w:szCs w:val="24"/>
        </w:rPr>
      </w:pPr>
      <w:r w:rsidRPr="006E7465">
        <w:rPr>
          <w:rFonts w:ascii="Times New Roman" w:hAnsi="Times New Roman" w:cs="Times New Roman"/>
          <w:sz w:val="24"/>
          <w:szCs w:val="24"/>
        </w:rPr>
        <w:t>Aulia Mariska Madjid</w:t>
      </w:r>
      <w:proofErr w:type="gramStart"/>
      <w:r w:rsidRPr="006E7465">
        <w:rPr>
          <w:rFonts w:ascii="Times New Roman" w:hAnsi="Times New Roman" w:cs="Times New Roman"/>
          <w:sz w:val="24"/>
          <w:szCs w:val="24"/>
        </w:rPr>
        <w:t>,2018,</w:t>
      </w:r>
      <w:r w:rsidRPr="006E7465">
        <w:rPr>
          <w:rFonts w:ascii="Times New Roman" w:hAnsi="Times New Roman" w:cs="Times New Roman"/>
          <w:i/>
          <w:sz w:val="24"/>
          <w:szCs w:val="24"/>
        </w:rPr>
        <w:t>Tanggung</w:t>
      </w:r>
      <w:proofErr w:type="gramEnd"/>
      <w:r w:rsidRPr="006E7465">
        <w:rPr>
          <w:rFonts w:ascii="Times New Roman" w:hAnsi="Times New Roman" w:cs="Times New Roman"/>
          <w:i/>
          <w:sz w:val="24"/>
          <w:szCs w:val="24"/>
        </w:rPr>
        <w:t xml:space="preserve"> Jawab Atas Benda Sitaan Dalam  </w:t>
      </w:r>
    </w:p>
    <w:p w:rsidR="00083BBC" w:rsidRPr="006E7465" w:rsidRDefault="009D2624" w:rsidP="00083BBC">
      <w:pPr>
        <w:ind w:left="1134"/>
        <w:rPr>
          <w:rFonts w:ascii="Times New Roman" w:hAnsi="Times New Roman" w:cs="Times New Roman"/>
          <w:sz w:val="24"/>
          <w:szCs w:val="24"/>
        </w:rPr>
      </w:pPr>
      <w:r w:rsidRPr="006E7465">
        <w:rPr>
          <w:rFonts w:ascii="Times New Roman" w:hAnsi="Times New Roman" w:cs="Times New Roman"/>
          <w:i/>
          <w:sz w:val="24"/>
          <w:szCs w:val="24"/>
        </w:rPr>
        <w:t xml:space="preserve">          </w:t>
      </w:r>
      <w:proofErr w:type="gramStart"/>
      <w:r w:rsidRPr="006E7465">
        <w:rPr>
          <w:rFonts w:ascii="Times New Roman" w:hAnsi="Times New Roman" w:cs="Times New Roman"/>
          <w:i/>
          <w:sz w:val="24"/>
          <w:szCs w:val="24"/>
        </w:rPr>
        <w:t>Perkara Pidana yang dilakukan oleh Kepolisian</w:t>
      </w:r>
      <w:r w:rsidRPr="006E7465">
        <w:rPr>
          <w:rFonts w:ascii="Times New Roman" w:hAnsi="Times New Roman" w:cs="Times New Roman"/>
          <w:sz w:val="24"/>
          <w:szCs w:val="24"/>
        </w:rPr>
        <w:t>, Jurnal.</w:t>
      </w:r>
      <w:proofErr w:type="gramEnd"/>
    </w:p>
    <w:p w:rsidR="00F963F2" w:rsidRPr="006E7465" w:rsidRDefault="00F963F2" w:rsidP="00EB635B">
      <w:pPr>
        <w:ind w:left="1134"/>
        <w:rPr>
          <w:rFonts w:ascii="Times New Roman" w:hAnsi="Times New Roman" w:cs="Times New Roman"/>
          <w:sz w:val="24"/>
          <w:szCs w:val="24"/>
        </w:rPr>
      </w:pPr>
    </w:p>
    <w:p w:rsidR="009D2624" w:rsidRPr="006E7465" w:rsidRDefault="009D2624" w:rsidP="00EB635B">
      <w:pPr>
        <w:ind w:left="1134"/>
        <w:rPr>
          <w:rFonts w:ascii="Times New Roman" w:hAnsi="Times New Roman" w:cs="Times New Roman"/>
          <w:sz w:val="24"/>
          <w:szCs w:val="24"/>
        </w:rPr>
      </w:pPr>
    </w:p>
    <w:p w:rsidR="009D2624" w:rsidRPr="006E7465" w:rsidRDefault="009D2624" w:rsidP="00EB635B">
      <w:pPr>
        <w:ind w:left="1134"/>
        <w:rPr>
          <w:rFonts w:ascii="Times New Roman" w:hAnsi="Times New Roman" w:cs="Times New Roman"/>
          <w:b/>
          <w:sz w:val="24"/>
          <w:szCs w:val="24"/>
        </w:rPr>
      </w:pPr>
      <w:r w:rsidRPr="006E7465">
        <w:rPr>
          <w:rFonts w:ascii="Times New Roman" w:hAnsi="Times New Roman" w:cs="Times New Roman"/>
          <w:b/>
          <w:sz w:val="24"/>
          <w:szCs w:val="24"/>
        </w:rPr>
        <w:t>Peraturan Perundang-undangan</w:t>
      </w:r>
    </w:p>
    <w:p w:rsidR="009D2624" w:rsidRPr="006E7465" w:rsidRDefault="009D2624" w:rsidP="009D2624">
      <w:pPr>
        <w:ind w:left="1134"/>
        <w:rPr>
          <w:rFonts w:ascii="Times New Roman" w:hAnsi="Times New Roman" w:cs="Times New Roman"/>
          <w:sz w:val="24"/>
          <w:szCs w:val="24"/>
        </w:rPr>
      </w:pPr>
    </w:p>
    <w:p w:rsidR="009D2624" w:rsidRPr="006E7465" w:rsidRDefault="009D2624" w:rsidP="009D2624">
      <w:pPr>
        <w:ind w:left="1134"/>
        <w:rPr>
          <w:rFonts w:ascii="Times New Roman" w:hAnsi="Times New Roman" w:cs="Times New Roman"/>
          <w:sz w:val="24"/>
          <w:szCs w:val="24"/>
        </w:rPr>
      </w:pPr>
      <w:r w:rsidRPr="006E7465">
        <w:rPr>
          <w:rFonts w:ascii="Times New Roman" w:hAnsi="Times New Roman" w:cs="Times New Roman"/>
          <w:sz w:val="24"/>
          <w:szCs w:val="24"/>
        </w:rPr>
        <w:t xml:space="preserve">Indonesia, </w:t>
      </w:r>
      <w:r w:rsidRPr="006E7465">
        <w:rPr>
          <w:rFonts w:ascii="Times New Roman" w:hAnsi="Times New Roman" w:cs="Times New Roman"/>
          <w:i/>
          <w:sz w:val="24"/>
          <w:szCs w:val="24"/>
        </w:rPr>
        <w:t>Undang-Undang Nomor 22 Tahun 2002 tentang Kepolisian</w:t>
      </w:r>
      <w:r w:rsidRPr="006E7465">
        <w:rPr>
          <w:rFonts w:ascii="Times New Roman" w:hAnsi="Times New Roman" w:cs="Times New Roman"/>
          <w:sz w:val="24"/>
          <w:szCs w:val="24"/>
        </w:rPr>
        <w:t>,</w:t>
      </w:r>
    </w:p>
    <w:p w:rsidR="009D2624" w:rsidRPr="006E7465" w:rsidRDefault="009D2624" w:rsidP="009D2624">
      <w:pPr>
        <w:ind w:left="1701"/>
        <w:rPr>
          <w:rFonts w:ascii="Times New Roman" w:hAnsi="Times New Roman" w:cs="Times New Roman"/>
          <w:i/>
          <w:sz w:val="24"/>
          <w:szCs w:val="24"/>
        </w:rPr>
      </w:pPr>
      <w:r w:rsidRPr="006E7465">
        <w:rPr>
          <w:rFonts w:ascii="Times New Roman" w:hAnsi="Times New Roman" w:cs="Times New Roman"/>
          <w:sz w:val="24"/>
          <w:szCs w:val="24"/>
        </w:rPr>
        <w:t xml:space="preserve"> Indonesia, </w:t>
      </w:r>
      <w:r w:rsidRPr="006E7465">
        <w:rPr>
          <w:rFonts w:ascii="Times New Roman" w:hAnsi="Times New Roman" w:cs="Times New Roman"/>
          <w:i/>
          <w:sz w:val="24"/>
          <w:szCs w:val="24"/>
        </w:rPr>
        <w:t xml:space="preserve">Undang-Undang Nomor 8 Tahun 1981 tentang Kitab Undang- </w:t>
      </w:r>
      <w:proofErr w:type="gramStart"/>
      <w:r w:rsidRPr="006E7465">
        <w:rPr>
          <w:rFonts w:ascii="Times New Roman" w:hAnsi="Times New Roman" w:cs="Times New Roman"/>
          <w:i/>
          <w:sz w:val="24"/>
          <w:szCs w:val="24"/>
        </w:rPr>
        <w:t>Undang  Hukum</w:t>
      </w:r>
      <w:proofErr w:type="gramEnd"/>
      <w:r w:rsidRPr="006E7465">
        <w:rPr>
          <w:rFonts w:ascii="Times New Roman" w:hAnsi="Times New Roman" w:cs="Times New Roman"/>
          <w:i/>
          <w:sz w:val="24"/>
          <w:szCs w:val="24"/>
        </w:rPr>
        <w:t xml:space="preserve"> Acara Pidana (KUHAP</w:t>
      </w:r>
      <w:r w:rsidRPr="006E7465">
        <w:rPr>
          <w:rFonts w:ascii="Times New Roman" w:hAnsi="Times New Roman" w:cs="Times New Roman"/>
          <w:sz w:val="24"/>
          <w:szCs w:val="24"/>
        </w:rPr>
        <w:t xml:space="preserve">) </w:t>
      </w:r>
    </w:p>
    <w:p w:rsidR="009D2624" w:rsidRPr="006E7465" w:rsidRDefault="009D2624" w:rsidP="009D2624">
      <w:pPr>
        <w:ind w:left="1020"/>
        <w:rPr>
          <w:rFonts w:ascii="Times New Roman" w:hAnsi="Times New Roman" w:cs="Times New Roman"/>
          <w:sz w:val="24"/>
          <w:szCs w:val="24"/>
        </w:rPr>
      </w:pPr>
    </w:p>
    <w:p w:rsidR="009D2624" w:rsidRPr="006E7465" w:rsidRDefault="009D2624" w:rsidP="009D2624">
      <w:pPr>
        <w:ind w:left="851" w:firstLine="0"/>
        <w:rPr>
          <w:rFonts w:ascii="Times New Roman" w:hAnsi="Times New Roman" w:cs="Times New Roman"/>
          <w:sz w:val="24"/>
          <w:szCs w:val="24"/>
        </w:rPr>
      </w:pPr>
      <w:r w:rsidRPr="006E7465">
        <w:rPr>
          <w:rFonts w:ascii="Times New Roman" w:hAnsi="Times New Roman" w:cs="Times New Roman"/>
          <w:sz w:val="24"/>
          <w:szCs w:val="24"/>
        </w:rPr>
        <w:t xml:space="preserve"> Departemen Kepolisian, </w:t>
      </w:r>
      <w:r w:rsidRPr="006E7465">
        <w:rPr>
          <w:rFonts w:ascii="Times New Roman" w:hAnsi="Times New Roman" w:cs="Times New Roman"/>
          <w:i/>
          <w:sz w:val="24"/>
          <w:szCs w:val="24"/>
        </w:rPr>
        <w:t xml:space="preserve">Peratutan Kepala Kepolisisan Negara Republik </w:t>
      </w:r>
    </w:p>
    <w:p w:rsidR="009D2624" w:rsidRPr="006E7465" w:rsidRDefault="009D2624" w:rsidP="009D2624">
      <w:pPr>
        <w:ind w:left="1020"/>
        <w:rPr>
          <w:rFonts w:ascii="Times New Roman" w:hAnsi="Times New Roman" w:cs="Times New Roman"/>
          <w:i/>
          <w:sz w:val="24"/>
          <w:szCs w:val="24"/>
        </w:rPr>
      </w:pPr>
      <w:r w:rsidRPr="006E7465">
        <w:rPr>
          <w:rFonts w:ascii="Times New Roman" w:hAnsi="Times New Roman" w:cs="Times New Roman"/>
          <w:i/>
          <w:sz w:val="24"/>
          <w:szCs w:val="24"/>
        </w:rPr>
        <w:t xml:space="preserve">          </w:t>
      </w:r>
      <w:r w:rsidRPr="006E7465">
        <w:rPr>
          <w:rFonts w:ascii="Times New Roman" w:hAnsi="Times New Roman" w:cs="Times New Roman"/>
          <w:sz w:val="24"/>
          <w:szCs w:val="24"/>
        </w:rPr>
        <w:t xml:space="preserve">    I</w:t>
      </w:r>
      <w:r w:rsidRPr="006E7465">
        <w:rPr>
          <w:rFonts w:ascii="Times New Roman" w:hAnsi="Times New Roman" w:cs="Times New Roman"/>
          <w:i/>
          <w:sz w:val="24"/>
          <w:szCs w:val="24"/>
        </w:rPr>
        <w:t xml:space="preserve">ndonesia Nomor 10 Tahun   2010 </w:t>
      </w:r>
      <w:proofErr w:type="gramStart"/>
      <w:r w:rsidRPr="006E7465">
        <w:rPr>
          <w:rFonts w:ascii="Times New Roman" w:hAnsi="Times New Roman" w:cs="Times New Roman"/>
          <w:i/>
          <w:sz w:val="24"/>
          <w:szCs w:val="24"/>
        </w:rPr>
        <w:t>jo</w:t>
      </w:r>
      <w:proofErr w:type="gramEnd"/>
      <w:r w:rsidRPr="006E7465">
        <w:rPr>
          <w:rFonts w:ascii="Times New Roman" w:hAnsi="Times New Roman" w:cs="Times New Roman"/>
          <w:i/>
          <w:sz w:val="24"/>
          <w:szCs w:val="24"/>
        </w:rPr>
        <w:t xml:space="preserve">. Peraturan Kepala </w:t>
      </w:r>
    </w:p>
    <w:p w:rsidR="009D2624" w:rsidRPr="006E7465" w:rsidRDefault="009D2624" w:rsidP="009D2624">
      <w:pPr>
        <w:ind w:left="1020"/>
        <w:rPr>
          <w:rFonts w:ascii="Times New Roman" w:hAnsi="Times New Roman" w:cs="Times New Roman"/>
          <w:i/>
          <w:sz w:val="24"/>
          <w:szCs w:val="24"/>
        </w:rPr>
      </w:pPr>
      <w:r w:rsidRPr="006E7465">
        <w:rPr>
          <w:rFonts w:ascii="Times New Roman" w:hAnsi="Times New Roman" w:cs="Times New Roman"/>
          <w:i/>
          <w:sz w:val="24"/>
          <w:szCs w:val="24"/>
        </w:rPr>
        <w:t xml:space="preserve">              </w:t>
      </w:r>
      <w:r w:rsidRPr="006E7465">
        <w:rPr>
          <w:rFonts w:ascii="Times New Roman" w:hAnsi="Times New Roman" w:cs="Times New Roman"/>
          <w:sz w:val="24"/>
          <w:szCs w:val="24"/>
        </w:rPr>
        <w:t>K</w:t>
      </w:r>
      <w:r w:rsidRPr="006E7465">
        <w:rPr>
          <w:rFonts w:ascii="Times New Roman" w:hAnsi="Times New Roman" w:cs="Times New Roman"/>
          <w:i/>
          <w:sz w:val="24"/>
          <w:szCs w:val="24"/>
        </w:rPr>
        <w:t xml:space="preserve">epolisia Negara Repubik </w:t>
      </w:r>
      <w:proofErr w:type="gramStart"/>
      <w:r w:rsidRPr="006E7465">
        <w:rPr>
          <w:rFonts w:ascii="Times New Roman" w:hAnsi="Times New Roman" w:cs="Times New Roman"/>
          <w:i/>
          <w:sz w:val="24"/>
          <w:szCs w:val="24"/>
        </w:rPr>
        <w:t>Indonesia  Nomor</w:t>
      </w:r>
      <w:proofErr w:type="gramEnd"/>
      <w:r w:rsidRPr="006E7465">
        <w:rPr>
          <w:rFonts w:ascii="Times New Roman" w:hAnsi="Times New Roman" w:cs="Times New Roman"/>
          <w:i/>
          <w:sz w:val="24"/>
          <w:szCs w:val="24"/>
        </w:rPr>
        <w:t xml:space="preserve"> 8 Tahun 2014        </w:t>
      </w:r>
    </w:p>
    <w:p w:rsidR="009D2624" w:rsidRPr="006E7465" w:rsidRDefault="009D2624" w:rsidP="009D2624">
      <w:pPr>
        <w:ind w:left="1020"/>
        <w:rPr>
          <w:rFonts w:ascii="Times New Roman" w:hAnsi="Times New Roman" w:cs="Times New Roman"/>
          <w:i/>
          <w:sz w:val="24"/>
          <w:szCs w:val="24"/>
        </w:rPr>
      </w:pPr>
      <w:r w:rsidRPr="006E7465">
        <w:rPr>
          <w:rFonts w:ascii="Times New Roman" w:hAnsi="Times New Roman" w:cs="Times New Roman"/>
          <w:i/>
          <w:sz w:val="24"/>
          <w:szCs w:val="24"/>
        </w:rPr>
        <w:t xml:space="preserve">             </w:t>
      </w:r>
      <w:r w:rsidRPr="006E7465">
        <w:rPr>
          <w:rFonts w:ascii="Times New Roman" w:hAnsi="Times New Roman" w:cs="Times New Roman"/>
          <w:sz w:val="24"/>
          <w:szCs w:val="24"/>
        </w:rPr>
        <w:t>T</w:t>
      </w:r>
      <w:r w:rsidRPr="006E7465">
        <w:rPr>
          <w:rFonts w:ascii="Times New Roman" w:hAnsi="Times New Roman" w:cs="Times New Roman"/>
          <w:i/>
          <w:sz w:val="24"/>
          <w:szCs w:val="24"/>
        </w:rPr>
        <w:t xml:space="preserve">entang Tata Cara Pengelelolaan Barang Bukti di              </w:t>
      </w:r>
    </w:p>
    <w:p w:rsidR="009D2624" w:rsidRPr="006E7465" w:rsidRDefault="009D2624" w:rsidP="009D2624">
      <w:pPr>
        <w:ind w:left="1020"/>
        <w:rPr>
          <w:rFonts w:ascii="Times New Roman" w:hAnsi="Times New Roman" w:cs="Times New Roman"/>
          <w:i/>
          <w:sz w:val="24"/>
          <w:szCs w:val="24"/>
        </w:rPr>
      </w:pPr>
      <w:r w:rsidRPr="006E7465">
        <w:rPr>
          <w:rFonts w:ascii="Times New Roman" w:hAnsi="Times New Roman" w:cs="Times New Roman"/>
          <w:i/>
          <w:sz w:val="24"/>
          <w:szCs w:val="24"/>
        </w:rPr>
        <w:t xml:space="preserve">             </w:t>
      </w:r>
      <w:r w:rsidRPr="006E7465">
        <w:rPr>
          <w:rFonts w:ascii="Times New Roman" w:hAnsi="Times New Roman" w:cs="Times New Roman"/>
          <w:sz w:val="24"/>
          <w:szCs w:val="24"/>
        </w:rPr>
        <w:t>L</w:t>
      </w:r>
      <w:r w:rsidRPr="006E7465">
        <w:rPr>
          <w:rFonts w:ascii="Times New Roman" w:hAnsi="Times New Roman" w:cs="Times New Roman"/>
          <w:i/>
          <w:sz w:val="24"/>
          <w:szCs w:val="24"/>
        </w:rPr>
        <w:t xml:space="preserve">ingkunganKepolisian </w:t>
      </w:r>
      <w:proofErr w:type="gramStart"/>
      <w:r w:rsidRPr="006E7465">
        <w:rPr>
          <w:rFonts w:ascii="Times New Roman" w:hAnsi="Times New Roman" w:cs="Times New Roman"/>
          <w:i/>
          <w:sz w:val="24"/>
          <w:szCs w:val="24"/>
        </w:rPr>
        <w:t>Negara  Republik</w:t>
      </w:r>
      <w:proofErr w:type="gramEnd"/>
      <w:r w:rsidRPr="006E7465">
        <w:rPr>
          <w:rFonts w:ascii="Times New Roman" w:hAnsi="Times New Roman" w:cs="Times New Roman"/>
          <w:i/>
          <w:sz w:val="24"/>
          <w:szCs w:val="24"/>
        </w:rPr>
        <w:t xml:space="preserve"> Indonesia</w:t>
      </w:r>
    </w:p>
    <w:p w:rsidR="00083BBC" w:rsidRPr="006E7465" w:rsidRDefault="00083BBC" w:rsidP="009D2624">
      <w:pPr>
        <w:ind w:left="1020"/>
        <w:rPr>
          <w:rFonts w:ascii="Times New Roman" w:hAnsi="Times New Roman" w:cs="Times New Roman"/>
          <w:sz w:val="24"/>
          <w:szCs w:val="24"/>
        </w:rPr>
      </w:pPr>
    </w:p>
    <w:p w:rsidR="00083BBC" w:rsidRPr="006E7465" w:rsidRDefault="00083BBC" w:rsidP="009D2624">
      <w:pPr>
        <w:ind w:left="1020"/>
        <w:rPr>
          <w:rFonts w:ascii="Times New Roman" w:hAnsi="Times New Roman" w:cs="Times New Roman"/>
          <w:b/>
          <w:sz w:val="24"/>
          <w:szCs w:val="24"/>
        </w:rPr>
      </w:pPr>
      <w:r w:rsidRPr="006E7465">
        <w:rPr>
          <w:rFonts w:ascii="Times New Roman" w:hAnsi="Times New Roman" w:cs="Times New Roman"/>
          <w:b/>
          <w:sz w:val="24"/>
          <w:szCs w:val="24"/>
        </w:rPr>
        <w:t>Wawancara</w:t>
      </w:r>
    </w:p>
    <w:p w:rsidR="00083BBC" w:rsidRPr="006E7465" w:rsidRDefault="00083BBC" w:rsidP="00083BBC">
      <w:pPr>
        <w:pStyle w:val="FootnoteText"/>
        <w:ind w:left="851" w:firstLine="0"/>
        <w:rPr>
          <w:rFonts w:ascii="Times New Roman" w:hAnsi="Times New Roman" w:cs="Times New Roman"/>
          <w:sz w:val="24"/>
          <w:szCs w:val="24"/>
        </w:rPr>
      </w:pPr>
    </w:p>
    <w:p w:rsidR="00083BBC" w:rsidRPr="006E7465" w:rsidRDefault="00083BBC" w:rsidP="00083BBC">
      <w:pPr>
        <w:pStyle w:val="FootnoteText"/>
        <w:ind w:left="851" w:firstLine="0"/>
        <w:rPr>
          <w:rFonts w:ascii="Times New Roman" w:hAnsi="Times New Roman" w:cs="Times New Roman"/>
          <w:sz w:val="24"/>
          <w:szCs w:val="24"/>
        </w:rPr>
      </w:pPr>
      <w:r w:rsidRPr="006E7465">
        <w:rPr>
          <w:rFonts w:ascii="Times New Roman" w:hAnsi="Times New Roman" w:cs="Times New Roman"/>
          <w:sz w:val="24"/>
          <w:szCs w:val="24"/>
        </w:rPr>
        <w:t xml:space="preserve">Hasil Wawancara Dengan </w:t>
      </w:r>
      <w:r w:rsidR="007B77FE">
        <w:rPr>
          <w:rFonts w:ascii="Times New Roman" w:hAnsi="Times New Roman" w:cs="Times New Roman"/>
          <w:sz w:val="24"/>
          <w:szCs w:val="24"/>
        </w:rPr>
        <w:t>AIPDA Sukirman</w:t>
      </w:r>
      <w:proofErr w:type="gramStart"/>
      <w:r w:rsidR="007B77FE">
        <w:rPr>
          <w:rFonts w:ascii="Times New Roman" w:hAnsi="Times New Roman" w:cs="Times New Roman"/>
          <w:sz w:val="24"/>
          <w:szCs w:val="24"/>
        </w:rPr>
        <w:t>,SH,</w:t>
      </w:r>
      <w:r w:rsidRPr="006E7465">
        <w:rPr>
          <w:rFonts w:ascii="Times New Roman" w:hAnsi="Times New Roman" w:cs="Times New Roman"/>
          <w:sz w:val="24"/>
          <w:szCs w:val="24"/>
        </w:rPr>
        <w:t>s</w:t>
      </w:r>
      <w:r w:rsidR="007B77FE">
        <w:rPr>
          <w:rFonts w:ascii="Times New Roman" w:hAnsi="Times New Roman" w:cs="Times New Roman"/>
          <w:sz w:val="24"/>
          <w:szCs w:val="24"/>
          <w:lang w:val="id-ID"/>
        </w:rPr>
        <w:t>elaku</w:t>
      </w:r>
      <w:proofErr w:type="gramEnd"/>
      <w:r w:rsidR="007B77FE">
        <w:rPr>
          <w:rFonts w:ascii="Times New Roman" w:hAnsi="Times New Roman" w:cs="Times New Roman"/>
          <w:sz w:val="24"/>
          <w:szCs w:val="24"/>
          <w:lang w:val="id-ID"/>
        </w:rPr>
        <w:t xml:space="preserve"> </w:t>
      </w:r>
      <w:r w:rsidRPr="006E7465">
        <w:rPr>
          <w:rFonts w:ascii="Times New Roman" w:hAnsi="Times New Roman" w:cs="Times New Roman"/>
          <w:sz w:val="24"/>
          <w:szCs w:val="24"/>
        </w:rPr>
        <w:t>Kaurmintu, Sat.reskrim Polres Lombok Tengah, Pada Tanggal 15 Agustus 2020</w:t>
      </w:r>
    </w:p>
    <w:p w:rsidR="00083BBC" w:rsidRPr="006E7465" w:rsidRDefault="00083BBC" w:rsidP="00083BBC">
      <w:pPr>
        <w:pStyle w:val="FootnoteText"/>
        <w:ind w:left="851" w:firstLine="0"/>
        <w:rPr>
          <w:rFonts w:ascii="Times New Roman" w:hAnsi="Times New Roman" w:cs="Times New Roman"/>
          <w:sz w:val="24"/>
          <w:szCs w:val="24"/>
        </w:rPr>
      </w:pPr>
    </w:p>
    <w:p w:rsidR="00083BBC" w:rsidRPr="006E7465" w:rsidRDefault="00083BBC" w:rsidP="00083BBC">
      <w:pPr>
        <w:pStyle w:val="FootnoteText"/>
        <w:ind w:left="851" w:firstLine="0"/>
        <w:rPr>
          <w:rFonts w:ascii="Times New Roman" w:hAnsi="Times New Roman" w:cs="Times New Roman"/>
          <w:sz w:val="24"/>
          <w:szCs w:val="24"/>
        </w:rPr>
      </w:pPr>
      <w:r w:rsidRPr="006E7465">
        <w:rPr>
          <w:rFonts w:ascii="Times New Roman" w:hAnsi="Times New Roman" w:cs="Times New Roman"/>
          <w:sz w:val="24"/>
          <w:szCs w:val="24"/>
        </w:rPr>
        <w:t>Hasil Wawancara Dengan IPDA Samsul Bahri selaku Kaur Bin Ops Sat Reskrim Polres Lombok Tengah, pada hari kamis 16 Juli 2020</w:t>
      </w:r>
    </w:p>
    <w:p w:rsidR="00083BBC" w:rsidRPr="006E7465" w:rsidRDefault="00083BBC" w:rsidP="009D2624">
      <w:pPr>
        <w:ind w:left="1020"/>
        <w:rPr>
          <w:rFonts w:ascii="Times New Roman" w:hAnsi="Times New Roman" w:cs="Times New Roman"/>
          <w:b/>
          <w:i/>
          <w:sz w:val="24"/>
          <w:szCs w:val="24"/>
        </w:rPr>
      </w:pPr>
    </w:p>
    <w:p w:rsidR="009D2624" w:rsidRPr="006E7465" w:rsidRDefault="009D2624" w:rsidP="009D2624">
      <w:pPr>
        <w:ind w:left="1020"/>
        <w:rPr>
          <w:rFonts w:ascii="Times New Roman" w:hAnsi="Times New Roman" w:cs="Times New Roman"/>
          <w:i/>
          <w:sz w:val="24"/>
          <w:szCs w:val="24"/>
        </w:rPr>
      </w:pPr>
    </w:p>
    <w:p w:rsidR="00EB635B" w:rsidRPr="006E7465" w:rsidRDefault="00EB635B" w:rsidP="00EB635B">
      <w:pPr>
        <w:rPr>
          <w:rFonts w:ascii="Times New Roman" w:hAnsi="Times New Roman" w:cs="Times New Roman"/>
          <w:b/>
          <w:sz w:val="24"/>
          <w:szCs w:val="24"/>
        </w:rPr>
      </w:pPr>
    </w:p>
    <w:p w:rsidR="00B42D17" w:rsidRPr="006E7465" w:rsidRDefault="00274843">
      <w:pPr>
        <w:rPr>
          <w:rFonts w:ascii="Times New Roman" w:hAnsi="Times New Roman" w:cs="Times New Roman"/>
          <w:sz w:val="24"/>
          <w:szCs w:val="24"/>
        </w:rPr>
      </w:pPr>
    </w:p>
    <w:sectPr w:rsidR="00B42D17" w:rsidRPr="006E7465" w:rsidSect="006F6236">
      <w:headerReference w:type="default" r:id="rId18"/>
      <w:pgSz w:w="11909" w:h="16834"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F58" w:rsidRDefault="00307F58" w:rsidP="007624E6">
      <w:r>
        <w:separator/>
      </w:r>
    </w:p>
  </w:endnote>
  <w:endnote w:type="continuationSeparator" w:id="0">
    <w:p w:rsidR="00307F58" w:rsidRDefault="00307F58" w:rsidP="0076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0C" w:rsidRDefault="003F63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0C" w:rsidRDefault="003F63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0C" w:rsidRDefault="003F6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F58" w:rsidRDefault="00307F58" w:rsidP="00A35D57">
      <w:pPr>
        <w:ind w:left="0" w:firstLine="0"/>
        <w:jc w:val="left"/>
      </w:pPr>
      <w:r>
        <w:separator/>
      </w:r>
    </w:p>
  </w:footnote>
  <w:footnote w:type="continuationSeparator" w:id="0">
    <w:p w:rsidR="00307F58" w:rsidRDefault="00307F58" w:rsidP="007624E6">
      <w:r>
        <w:continuationSeparator/>
      </w:r>
    </w:p>
  </w:footnote>
  <w:footnote w:id="1">
    <w:p w:rsidR="00402801" w:rsidRPr="007B77FE" w:rsidRDefault="00402801" w:rsidP="00402801">
      <w:pPr>
        <w:pStyle w:val="FootnoteText"/>
        <w:ind w:left="-142" w:firstLine="862"/>
        <w:rPr>
          <w:rFonts w:ascii="Times New Roman" w:hAnsi="Times New Roman" w:cs="Times New Roman"/>
        </w:rPr>
      </w:pPr>
      <w:r w:rsidRPr="007B77FE">
        <w:rPr>
          <w:rStyle w:val="FootnoteReference"/>
          <w:rFonts w:cs="Times New Roman"/>
        </w:rPr>
        <w:footnoteRef/>
      </w:r>
      <w:proofErr w:type="gramStart"/>
      <w:r w:rsidRPr="007B77FE">
        <w:rPr>
          <w:rFonts w:ascii="Times New Roman" w:hAnsi="Times New Roman" w:cs="Times New Roman"/>
        </w:rPr>
        <w:t>Aulia mariska madjid, Tanggung Jawab Atas Benda Sitaan Dalam Perkara Pidana Yang Dikakukan oleh Kepolisian.</w:t>
      </w:r>
      <w:proofErr w:type="gramEnd"/>
      <w:r w:rsidRPr="007B77FE">
        <w:rPr>
          <w:rFonts w:ascii="Times New Roman" w:hAnsi="Times New Roman" w:cs="Times New Roman"/>
        </w:rPr>
        <w:t xml:space="preserve"> Jurnal Hukum, Pakuan Law Review,Vol.4 N0.2 Juli-Desember 2018</w:t>
      </w:r>
    </w:p>
  </w:footnote>
  <w:footnote w:id="2">
    <w:p w:rsidR="006E7465" w:rsidRPr="007B77FE" w:rsidRDefault="006E7465" w:rsidP="006E7465">
      <w:pPr>
        <w:pStyle w:val="FootnoteText"/>
        <w:ind w:left="0" w:firstLine="720"/>
        <w:rPr>
          <w:rFonts w:ascii="Times New Roman" w:hAnsi="Times New Roman" w:cs="Times New Roman"/>
        </w:rPr>
      </w:pPr>
      <w:r w:rsidRPr="007B77FE">
        <w:rPr>
          <w:rStyle w:val="FootnoteReference"/>
          <w:rFonts w:ascii="Times New Roman" w:hAnsi="Times New Roman" w:cs="Times New Roman"/>
        </w:rPr>
        <w:footnoteRef/>
      </w:r>
      <w:r w:rsidRPr="007B77FE">
        <w:rPr>
          <w:rFonts w:ascii="Times New Roman" w:hAnsi="Times New Roman" w:cs="Times New Roman"/>
        </w:rPr>
        <w:t xml:space="preserve">Andi  Hamzah, </w:t>
      </w:r>
      <w:r w:rsidRPr="007B77FE">
        <w:rPr>
          <w:rFonts w:ascii="Times New Roman" w:hAnsi="Times New Roman" w:cs="Times New Roman"/>
          <w:i/>
        </w:rPr>
        <w:t>Hukum Acara Pidana Indonesia</w:t>
      </w:r>
      <w:r w:rsidRPr="007B77FE">
        <w:rPr>
          <w:rFonts w:ascii="Times New Roman" w:hAnsi="Times New Roman" w:cs="Times New Roman"/>
        </w:rPr>
        <w:t>, Sinar Grafika.Jakarta.2006.hlm hlm.254</w:t>
      </w:r>
    </w:p>
  </w:footnote>
  <w:footnote w:id="3">
    <w:p w:rsidR="00402801" w:rsidRPr="007B77FE" w:rsidRDefault="00402801" w:rsidP="00402801">
      <w:pPr>
        <w:pStyle w:val="FootnoteText"/>
        <w:spacing w:line="480" w:lineRule="auto"/>
        <w:ind w:left="142" w:firstLine="720"/>
        <w:rPr>
          <w:rFonts w:ascii="Times New Roman" w:hAnsi="Times New Roman" w:cs="Times New Roman"/>
        </w:rPr>
      </w:pPr>
      <w:r w:rsidRPr="007B77FE">
        <w:rPr>
          <w:rStyle w:val="FootnoteReference"/>
          <w:rFonts w:ascii="Times New Roman" w:hAnsi="Times New Roman" w:cs="Times New Roman"/>
        </w:rPr>
        <w:footnoteRef/>
      </w:r>
      <w:r w:rsidRPr="007B77FE">
        <w:rPr>
          <w:rFonts w:ascii="Times New Roman" w:hAnsi="Times New Roman" w:cs="Times New Roman"/>
        </w:rPr>
        <w:t xml:space="preserve"> Indonesia</w:t>
      </w:r>
      <w:r w:rsidRPr="007B77FE">
        <w:rPr>
          <w:rFonts w:ascii="Times New Roman" w:hAnsi="Times New Roman" w:cs="Times New Roman"/>
          <w:i/>
        </w:rPr>
        <w:t>, KitabUndang-Undang Hukum Acara Pidana,</w:t>
      </w:r>
      <w:r w:rsidRPr="007B77FE">
        <w:rPr>
          <w:rFonts w:ascii="Times New Roman" w:hAnsi="Times New Roman" w:cs="Times New Roman"/>
        </w:rPr>
        <w:t xml:space="preserve"> Pasal 44</w:t>
      </w:r>
    </w:p>
    <w:p w:rsidR="00402801" w:rsidRPr="007B77FE" w:rsidRDefault="00402801">
      <w:pPr>
        <w:pStyle w:val="FootnoteText"/>
      </w:pPr>
    </w:p>
  </w:footnote>
  <w:footnote w:id="4">
    <w:p w:rsidR="002B117C" w:rsidRPr="007B77FE" w:rsidRDefault="002B117C" w:rsidP="00722D7B">
      <w:pPr>
        <w:pStyle w:val="FootnoteText"/>
        <w:ind w:left="284" w:firstLine="436"/>
        <w:rPr>
          <w:rFonts w:ascii="Times New Roman" w:hAnsi="Times New Roman" w:cs="Times New Roman"/>
        </w:rPr>
      </w:pPr>
      <w:r w:rsidRPr="007B77FE">
        <w:rPr>
          <w:rStyle w:val="FootnoteReference"/>
          <w:rFonts w:ascii="Times New Roman" w:hAnsi="Times New Roman" w:cs="Times New Roman"/>
        </w:rPr>
        <w:footnoteRef/>
      </w:r>
      <w:r w:rsidRPr="007B77FE">
        <w:rPr>
          <w:rFonts w:ascii="Times New Roman" w:hAnsi="Times New Roman" w:cs="Times New Roman"/>
        </w:rPr>
        <w:t xml:space="preserve"> Hasil Wawancara Dengan AIPDA Sukirman,SH,P</w:t>
      </w:r>
      <w:r w:rsidR="00722D7B" w:rsidRPr="007B77FE">
        <w:rPr>
          <w:rFonts w:ascii="Times New Roman" w:hAnsi="Times New Roman" w:cs="Times New Roman"/>
        </w:rPr>
        <w:t xml:space="preserve">s Kaurmintu, Sat.reskrim Polres </w:t>
      </w:r>
      <w:r w:rsidRPr="007B77FE">
        <w:rPr>
          <w:rFonts w:ascii="Times New Roman" w:hAnsi="Times New Roman" w:cs="Times New Roman"/>
        </w:rPr>
        <w:t>Lombok Tengah, Pada Tanggal 15 Agustus 2020</w:t>
      </w:r>
    </w:p>
    <w:p w:rsidR="002B117C" w:rsidRPr="007B77FE" w:rsidRDefault="002B117C" w:rsidP="002B117C">
      <w:pPr>
        <w:pStyle w:val="FootnoteText"/>
        <w:ind w:firstLine="720"/>
        <w:rPr>
          <w:rFonts w:ascii="Times New Roman" w:hAnsi="Times New Roman" w:cs="Times New Roman"/>
        </w:rPr>
      </w:pPr>
    </w:p>
    <w:p w:rsidR="002B117C" w:rsidRPr="007B77FE" w:rsidRDefault="002B117C" w:rsidP="002B117C">
      <w:pPr>
        <w:pStyle w:val="FootnoteText"/>
        <w:rPr>
          <w:rFonts w:ascii="Times New Roman" w:hAnsi="Times New Roman" w:cs="Times New Roman"/>
        </w:rPr>
      </w:pPr>
    </w:p>
  </w:footnote>
  <w:footnote w:id="5">
    <w:p w:rsidR="002B117C" w:rsidRPr="007B77FE" w:rsidRDefault="002B117C" w:rsidP="00083BBC">
      <w:pPr>
        <w:pStyle w:val="FootnoteText"/>
        <w:ind w:left="284" w:firstLine="436"/>
        <w:rPr>
          <w:rFonts w:ascii="Times New Roman" w:hAnsi="Times New Roman" w:cs="Times New Roman"/>
        </w:rPr>
      </w:pPr>
      <w:r w:rsidRPr="007B77FE">
        <w:rPr>
          <w:rStyle w:val="FootnoteReference"/>
        </w:rPr>
        <w:footnoteRef/>
      </w:r>
      <w:r w:rsidRPr="007B77FE">
        <w:rPr>
          <w:rFonts w:ascii="Times New Roman" w:hAnsi="Times New Roman" w:cs="Times New Roman"/>
        </w:rPr>
        <w:t>Hasil Wawancara Dengan IPDA Samsul Bahri selaku Kaur Bin Ops Sat Reskrim Polres Lombok Tengah, pada hari kamis 16 Juli 2020</w:t>
      </w:r>
    </w:p>
  </w:footnote>
  <w:footnote w:id="6">
    <w:p w:rsidR="00083BBC" w:rsidRPr="007B77FE" w:rsidRDefault="00083BBC" w:rsidP="00083BBC">
      <w:pPr>
        <w:pStyle w:val="FootnoteText"/>
        <w:ind w:left="0" w:firstLine="720"/>
        <w:rPr>
          <w:rFonts w:ascii="Times New Roman" w:hAnsi="Times New Roman" w:cs="Times New Roman"/>
        </w:rPr>
      </w:pPr>
      <w:r w:rsidRPr="007B77FE">
        <w:rPr>
          <w:rStyle w:val="FootnoteReference"/>
        </w:rPr>
        <w:footnoteRef/>
      </w:r>
      <w:r w:rsidRPr="007B77FE">
        <w:t xml:space="preserve"> </w:t>
      </w:r>
      <w:r w:rsidRPr="007B77FE">
        <w:rPr>
          <w:rFonts w:ascii="Times New Roman" w:hAnsi="Times New Roman" w:cs="Times New Roman"/>
        </w:rPr>
        <w:t>Departemen Kepolisian, Peraturan Kepala Kepolisian Negara Republik Indonesia Nomor 8 tahun 2014 Jo tentang Tata Cara Pengelolaan Barang Bukti DiLingkungan Kepolisian Republik Indonesia</w:t>
      </w:r>
    </w:p>
  </w:footnote>
  <w:footnote w:id="7">
    <w:p w:rsidR="002B117C" w:rsidRPr="007B77FE" w:rsidRDefault="002B117C" w:rsidP="00722D7B">
      <w:pPr>
        <w:pStyle w:val="FootnoteText"/>
        <w:ind w:left="61" w:firstLine="659"/>
        <w:rPr>
          <w:rFonts w:ascii="Times New Roman" w:hAnsi="Times New Roman" w:cs="Times New Roman"/>
        </w:rPr>
      </w:pPr>
      <w:r w:rsidRPr="007B77FE">
        <w:rPr>
          <w:rStyle w:val="FootnoteReference"/>
          <w:rFonts w:ascii="Times New Roman" w:hAnsi="Times New Roman" w:cs="Times New Roman"/>
        </w:rPr>
        <w:footnoteRef/>
      </w:r>
      <w:r w:rsidRPr="007B77FE">
        <w:rPr>
          <w:rFonts w:ascii="Times New Roman" w:hAnsi="Times New Roman" w:cs="Times New Roman"/>
        </w:rPr>
        <w:t xml:space="preserve"> Hasil Wawancara Dengan IPDA Samsul Bahri Selaku kaur Bin Ops Sat Reskrim Polres Lombok Tengah, Pada Hari Kamis Tanggal 16 Juli Tahun 2020</w:t>
      </w:r>
    </w:p>
  </w:footnote>
  <w:footnote w:id="8">
    <w:p w:rsidR="008B35B4" w:rsidRPr="007B77FE" w:rsidRDefault="007271F4" w:rsidP="007271F4">
      <w:pPr>
        <w:pStyle w:val="FootnoteText"/>
        <w:tabs>
          <w:tab w:val="left" w:pos="426"/>
        </w:tabs>
        <w:ind w:left="142" w:hanging="851"/>
        <w:rPr>
          <w:rFonts w:ascii="Times New Roman" w:hAnsi="Times New Roman" w:cs="Times New Roman"/>
        </w:rPr>
      </w:pPr>
      <w:r w:rsidRPr="007B77FE">
        <w:t xml:space="preserve">                              </w:t>
      </w:r>
      <w:r w:rsidRPr="007B77FE">
        <w:rPr>
          <w:rStyle w:val="FootnoteReference"/>
        </w:rPr>
        <w:footnoteRef/>
      </w:r>
      <w:r w:rsidRPr="007B77FE">
        <w:t xml:space="preserve"> </w:t>
      </w:r>
      <w:r w:rsidRPr="007B77FE">
        <w:rPr>
          <w:rFonts w:ascii="Times New Roman" w:hAnsi="Times New Roman" w:cs="Times New Roman"/>
        </w:rPr>
        <w:t xml:space="preserve">Yahya Harahap, </w:t>
      </w:r>
      <w:r w:rsidRPr="007B77FE">
        <w:rPr>
          <w:rFonts w:ascii="Times New Roman" w:hAnsi="Times New Roman" w:cs="Times New Roman"/>
          <w:i/>
        </w:rPr>
        <w:t>Pembahasan Permasalahan Dan Penerapan KUHAP,PenyidikdanPenuntutan,</w:t>
      </w:r>
      <w:r w:rsidRPr="007B77FE">
        <w:rPr>
          <w:rFonts w:ascii="Times New Roman" w:hAnsi="Times New Roman" w:cs="Times New Roman"/>
        </w:rPr>
        <w:t>Cet VIII,Sinar Grafika,Jakarta,2006 hlm 98</w:t>
      </w:r>
    </w:p>
  </w:footnote>
  <w:footnote w:id="9">
    <w:p w:rsidR="008B35B4" w:rsidRPr="007B77FE" w:rsidRDefault="008B35B4" w:rsidP="008B35B4">
      <w:pPr>
        <w:pStyle w:val="FootnoteText"/>
        <w:ind w:left="284" w:firstLine="720"/>
        <w:rPr>
          <w:rFonts w:ascii="Times New Roman" w:hAnsi="Times New Roman" w:cs="Times New Roman"/>
        </w:rPr>
      </w:pPr>
      <w:r w:rsidRPr="007B77FE">
        <w:rPr>
          <w:rStyle w:val="FootnoteReference"/>
          <w:rFonts w:ascii="Times New Roman" w:hAnsi="Times New Roman" w:cs="Times New Roman"/>
        </w:rPr>
        <w:footnoteRef/>
      </w:r>
      <w:r w:rsidRPr="007B77FE">
        <w:rPr>
          <w:rFonts w:ascii="Times New Roman" w:hAnsi="Times New Roman" w:cs="Times New Roman"/>
        </w:rPr>
        <w:t xml:space="preserve"> Hasil Wawancara Dengan IPDA Samsul Bahri, Selaku Kaur Bin Ops SatReskrim Polres Lombok Tengah , Pada Hari Kamis Tanggal 16 Juli 2020</w:t>
      </w:r>
    </w:p>
  </w:footnote>
  <w:footnote w:id="10">
    <w:p w:rsidR="00F27E41" w:rsidRPr="007B77FE" w:rsidRDefault="00F27E41" w:rsidP="00F27E41">
      <w:pPr>
        <w:pStyle w:val="FootnoteText"/>
        <w:ind w:left="0" w:firstLine="720"/>
      </w:pPr>
      <w:r w:rsidRPr="007B77FE">
        <w:rPr>
          <w:rStyle w:val="FootnoteReference"/>
        </w:rPr>
        <w:footnoteRef/>
      </w:r>
      <w:r w:rsidRPr="007B77FE">
        <w:rPr>
          <w:rFonts w:ascii="Times New Roman" w:hAnsi="Times New Roman" w:cs="Times New Roman"/>
        </w:rPr>
        <w:t xml:space="preserve"> Hasil Wawancara dengan Ipda Samsul Bahri selaku Kaur bin Ops Satreskrim Polres Lombok Tengah, pada tanggal 16 juli 2020  </w:t>
      </w:r>
    </w:p>
  </w:footnote>
  <w:footnote w:id="11">
    <w:p w:rsidR="007E2B0F" w:rsidRPr="007B77FE" w:rsidRDefault="007E2B0F" w:rsidP="00402801">
      <w:pPr>
        <w:pStyle w:val="FootnoteText"/>
        <w:ind w:left="142" w:firstLine="578"/>
        <w:rPr>
          <w:rFonts w:cs="Times New Roman"/>
        </w:rPr>
      </w:pPr>
      <w:r w:rsidRPr="007B77FE">
        <w:rPr>
          <w:rStyle w:val="FootnoteReference"/>
          <w:rFonts w:cs="Times New Roman"/>
        </w:rPr>
        <w:footnoteRef/>
      </w:r>
      <w:r w:rsidRPr="007B77FE">
        <w:rPr>
          <w:rFonts w:cs="Times New Roman"/>
        </w:rPr>
        <w:t xml:space="preserve"> Hasil Wawancara dengan AIPDA Sukirman, SH Selaku Kaurmintu  Sat.Reksrim Polreng Lomb</w:t>
      </w:r>
      <w:r w:rsidR="00402801" w:rsidRPr="007B77FE">
        <w:rPr>
          <w:rFonts w:cs="Times New Roman"/>
        </w:rPr>
        <w:t>o</w:t>
      </w:r>
      <w:r w:rsidRPr="007B77FE">
        <w:rPr>
          <w:rFonts w:cs="Times New Roman"/>
        </w:rPr>
        <w:t>k Tengah, Pada Tanggal 15 Agustus 2020</w:t>
      </w:r>
    </w:p>
  </w:footnote>
  <w:footnote w:id="12">
    <w:p w:rsidR="007E2B0F" w:rsidRPr="007B77FE" w:rsidRDefault="007E2B0F" w:rsidP="00402801">
      <w:pPr>
        <w:pStyle w:val="FootnoteText"/>
        <w:ind w:left="-426" w:firstLine="1146"/>
        <w:rPr>
          <w:rFonts w:ascii="Times New Roman" w:hAnsi="Times New Roman" w:cs="Times New Roman"/>
        </w:rPr>
      </w:pPr>
      <w:r w:rsidRPr="007B77FE">
        <w:rPr>
          <w:rStyle w:val="FootnoteReference"/>
          <w:rFonts w:ascii="Times New Roman" w:hAnsi="Times New Roman" w:cs="Times New Roman"/>
        </w:rPr>
        <w:footnoteRef/>
      </w:r>
      <w:r w:rsidRPr="007B77FE">
        <w:rPr>
          <w:rFonts w:ascii="Times New Roman" w:hAnsi="Times New Roman" w:cs="Times New Roman"/>
        </w:rPr>
        <w:t xml:space="preserve"> Mahrus Ali dan Hanafi Amrani,</w:t>
      </w:r>
      <w:r w:rsidRPr="007B77FE">
        <w:rPr>
          <w:rFonts w:ascii="Times New Roman" w:hAnsi="Times New Roman" w:cs="Times New Roman"/>
          <w:i/>
        </w:rPr>
        <w:t xml:space="preserve"> Sistem Pertanggung Jawaban Pidana Perkembangan dan Penerapan,</w:t>
      </w:r>
      <w:r w:rsidR="00402801" w:rsidRPr="007B77FE">
        <w:rPr>
          <w:rFonts w:ascii="Times New Roman" w:hAnsi="Times New Roman" w:cs="Times New Roman"/>
        </w:rPr>
        <w:t xml:space="preserve">Rajawali </w:t>
      </w:r>
      <w:r w:rsidRPr="007B77FE">
        <w:rPr>
          <w:rFonts w:ascii="Times New Roman" w:hAnsi="Times New Roman" w:cs="Times New Roman"/>
        </w:rPr>
        <w:t>Pers,Jakarta,2015,hlm 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0C" w:rsidRDefault="003F630C">
    <w:pPr>
      <w:pStyle w:val="Header"/>
      <w:jc w:val="right"/>
    </w:pPr>
  </w:p>
  <w:p w:rsidR="003F6BEC" w:rsidRDefault="003F630C">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0C" w:rsidRDefault="003F630C">
    <w:pPr>
      <w:pStyle w:val="Header"/>
      <w:jc w:val="right"/>
    </w:pPr>
  </w:p>
  <w:p w:rsidR="003F630C" w:rsidRDefault="003F63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512078"/>
      <w:docPartObj>
        <w:docPartGallery w:val="Page Numbers (Top of Page)"/>
        <w:docPartUnique/>
      </w:docPartObj>
    </w:sdtPr>
    <w:sdtEndPr>
      <w:rPr>
        <w:noProof/>
      </w:rPr>
    </w:sdtEndPr>
    <w:sdtContent>
      <w:p w:rsidR="006F6236" w:rsidRDefault="006F6236">
        <w:pPr>
          <w:pStyle w:val="Header"/>
          <w:jc w:val="right"/>
        </w:pPr>
        <w:r>
          <w:fldChar w:fldCharType="begin"/>
        </w:r>
        <w:r>
          <w:instrText xml:space="preserve"> PAGE   \* MERGEFORMAT </w:instrText>
        </w:r>
        <w:r>
          <w:fldChar w:fldCharType="separate"/>
        </w:r>
        <w:r w:rsidR="007A688D">
          <w:rPr>
            <w:noProof/>
          </w:rPr>
          <w:t>xiv</w:t>
        </w:r>
        <w:r>
          <w:rPr>
            <w:noProof/>
          </w:rPr>
          <w:fldChar w:fldCharType="end"/>
        </w:r>
      </w:p>
    </w:sdtContent>
  </w:sdt>
  <w:p w:rsidR="003F630C" w:rsidRDefault="003F63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63617"/>
      <w:docPartObj>
        <w:docPartGallery w:val="Page Numbers (Top of Page)"/>
        <w:docPartUnique/>
      </w:docPartObj>
    </w:sdtPr>
    <w:sdtEndPr>
      <w:rPr>
        <w:noProof/>
      </w:rPr>
    </w:sdtEndPr>
    <w:sdtContent>
      <w:p w:rsidR="006F6236" w:rsidRDefault="006F6236">
        <w:pPr>
          <w:pStyle w:val="Header"/>
          <w:jc w:val="right"/>
        </w:pPr>
        <w:r>
          <w:fldChar w:fldCharType="begin"/>
        </w:r>
        <w:r>
          <w:instrText xml:space="preserve"> PAGE   \* MERGEFORMAT </w:instrText>
        </w:r>
        <w:r>
          <w:fldChar w:fldCharType="separate"/>
        </w:r>
        <w:r>
          <w:rPr>
            <w:noProof/>
          </w:rPr>
          <w:t>i</w:t>
        </w:r>
        <w:r>
          <w:rPr>
            <w:noProof/>
          </w:rPr>
          <w:fldChar w:fldCharType="end"/>
        </w:r>
      </w:p>
    </w:sdtContent>
  </w:sdt>
  <w:p w:rsidR="003F630C" w:rsidRDefault="003F630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911" w:rsidRDefault="00026911" w:rsidP="00026911">
    <w:pPr>
      <w:pStyle w:val="Header"/>
      <w:jc w:val="center"/>
    </w:pPr>
  </w:p>
  <w:p w:rsidR="00026911" w:rsidRDefault="000269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18A"/>
    <w:multiLevelType w:val="hybridMultilevel"/>
    <w:tmpl w:val="203607A0"/>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6FE5F15"/>
    <w:multiLevelType w:val="hybridMultilevel"/>
    <w:tmpl w:val="18E8F8FC"/>
    <w:lvl w:ilvl="0" w:tplc="F4D64DDA">
      <w:start w:val="1"/>
      <w:numFmt w:val="decimal"/>
      <w:lvlText w:val="%1)"/>
      <w:lvlJc w:val="left"/>
      <w:pPr>
        <w:ind w:left="3240" w:hanging="360"/>
      </w:pPr>
      <w:rPr>
        <w:rFonts w:ascii="Times New Roman" w:eastAsiaTheme="minorHAnsi" w:hAnsi="Times New Roman" w:cs="Times New Roman"/>
        <w:b w:val="0"/>
      </w:rPr>
    </w:lvl>
    <w:lvl w:ilvl="1" w:tplc="1C18301A">
      <w:start w:val="1"/>
      <w:numFmt w:val="decimal"/>
      <w:lvlText w:val="%2."/>
      <w:lvlJc w:val="left"/>
      <w:pPr>
        <w:ind w:left="2250" w:hanging="360"/>
      </w:pPr>
      <w:rPr>
        <w:rFonts w:ascii="Times New Roman" w:eastAsiaTheme="minorHAnsi" w:hAnsi="Times New Roman" w:cs="Times New Roman"/>
      </w:rPr>
    </w:lvl>
    <w:lvl w:ilvl="2" w:tplc="0409001B">
      <w:start w:val="1"/>
      <w:numFmt w:val="lowerRoman"/>
      <w:lvlText w:val="%3."/>
      <w:lvlJc w:val="right"/>
      <w:pPr>
        <w:ind w:left="4680" w:hanging="180"/>
      </w:pPr>
    </w:lvl>
    <w:lvl w:ilvl="3" w:tplc="143EDE82">
      <w:start w:val="1"/>
      <w:numFmt w:val="decimal"/>
      <w:lvlText w:val="%4."/>
      <w:lvlJc w:val="left"/>
      <w:pPr>
        <w:ind w:left="5400" w:hanging="360"/>
      </w:pPr>
      <w:rPr>
        <w:rFonts w:ascii="Times New Roman" w:eastAsiaTheme="minorHAnsi" w:hAnsi="Times New Roman" w:cs="Times New Roman"/>
      </w:rPr>
    </w:lvl>
    <w:lvl w:ilvl="4" w:tplc="04090017">
      <w:start w:val="1"/>
      <w:numFmt w:val="lowerLetter"/>
      <w:lvlText w:val="%5)"/>
      <w:lvlJc w:val="left"/>
      <w:pPr>
        <w:ind w:left="6120" w:hanging="360"/>
      </w:pPr>
      <w:rPr>
        <w:b w:val="0"/>
      </w:rPr>
    </w:lvl>
    <w:lvl w:ilvl="5" w:tplc="11288410">
      <w:start w:val="13"/>
      <w:numFmt w:val="bullet"/>
      <w:lvlText w:val="-"/>
      <w:lvlJc w:val="left"/>
      <w:pPr>
        <w:ind w:left="7020" w:hanging="360"/>
      </w:pPr>
      <w:rPr>
        <w:rFonts w:ascii="Times New Roman" w:eastAsiaTheme="minorHAnsi" w:hAnsi="Times New Roman" w:cs="Times New Roman" w:hint="default"/>
      </w:rPr>
    </w:lvl>
    <w:lvl w:ilvl="6" w:tplc="650AA814">
      <w:start w:val="1"/>
      <w:numFmt w:val="upperLetter"/>
      <w:lvlText w:val="%7."/>
      <w:lvlJc w:val="left"/>
      <w:pPr>
        <w:ind w:left="7560" w:hanging="360"/>
      </w:pPr>
      <w:rPr>
        <w:rFonts w:hint="default"/>
      </w:rPr>
    </w:lvl>
    <w:lvl w:ilvl="7" w:tplc="1B04D088">
      <w:start w:val="1"/>
      <w:numFmt w:val="lowerLetter"/>
      <w:lvlText w:val="%8)"/>
      <w:lvlJc w:val="left"/>
      <w:pPr>
        <w:ind w:left="8280" w:hanging="360"/>
      </w:pPr>
      <w:rPr>
        <w:rFonts w:hint="default"/>
      </w:rPr>
    </w:lvl>
    <w:lvl w:ilvl="8" w:tplc="7EF29334">
      <w:start w:val="1"/>
      <w:numFmt w:val="lowerLetter"/>
      <w:lvlText w:val="%9."/>
      <w:lvlJc w:val="left"/>
      <w:pPr>
        <w:ind w:left="8280" w:hanging="360"/>
      </w:pPr>
      <w:rPr>
        <w:rFonts w:hint="default"/>
      </w:rPr>
    </w:lvl>
  </w:abstractNum>
  <w:abstractNum w:abstractNumId="2">
    <w:nsid w:val="0A8011D4"/>
    <w:multiLevelType w:val="hybridMultilevel"/>
    <w:tmpl w:val="D408D78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1F91311A"/>
    <w:multiLevelType w:val="hybridMultilevel"/>
    <w:tmpl w:val="3BCC7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F5E9A"/>
    <w:multiLevelType w:val="hybridMultilevel"/>
    <w:tmpl w:val="FC96B6EC"/>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nsid w:val="2ABA5544"/>
    <w:multiLevelType w:val="hybridMultilevel"/>
    <w:tmpl w:val="0520FA98"/>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7FF6DF2"/>
    <w:multiLevelType w:val="hybridMultilevel"/>
    <w:tmpl w:val="0EA4164E"/>
    <w:lvl w:ilvl="0" w:tplc="8C6C930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nsid w:val="482F744E"/>
    <w:multiLevelType w:val="hybridMultilevel"/>
    <w:tmpl w:val="D758E1E2"/>
    <w:lvl w:ilvl="0" w:tplc="205236DC">
      <w:start w:val="1"/>
      <w:numFmt w:val="decimal"/>
      <w:lvlText w:val="%1."/>
      <w:lvlJc w:val="left"/>
      <w:pPr>
        <w:ind w:left="240" w:hanging="360"/>
      </w:pPr>
      <w:rPr>
        <w:rFonts w:hint="default"/>
        <w:b/>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8">
    <w:nsid w:val="644A2C78"/>
    <w:multiLevelType w:val="hybridMultilevel"/>
    <w:tmpl w:val="12ACC1C2"/>
    <w:lvl w:ilvl="0" w:tplc="9052391A">
      <w:start w:val="1"/>
      <w:numFmt w:val="decimal"/>
      <w:lvlText w:val="%1."/>
      <w:lvlJc w:val="left"/>
      <w:pPr>
        <w:ind w:left="90" w:hanging="360"/>
      </w:pPr>
      <w:rPr>
        <w:rFonts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
    <w:nsid w:val="6733637E"/>
    <w:multiLevelType w:val="hybridMultilevel"/>
    <w:tmpl w:val="8A043F4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7C8E1E64"/>
    <w:multiLevelType w:val="hybridMultilevel"/>
    <w:tmpl w:val="6262A50C"/>
    <w:lvl w:ilvl="0" w:tplc="8258C8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7"/>
  </w:num>
  <w:num w:numId="3">
    <w:abstractNumId w:val="9"/>
  </w:num>
  <w:num w:numId="4">
    <w:abstractNumId w:val="0"/>
  </w:num>
  <w:num w:numId="5">
    <w:abstractNumId w:val="6"/>
  </w:num>
  <w:num w:numId="6">
    <w:abstractNumId w:val="5"/>
  </w:num>
  <w:num w:numId="7">
    <w:abstractNumId w:val="8"/>
  </w:num>
  <w:num w:numId="8">
    <w:abstractNumId w:val="4"/>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E6"/>
    <w:rsid w:val="00020213"/>
    <w:rsid w:val="00026911"/>
    <w:rsid w:val="00083BBC"/>
    <w:rsid w:val="00155D69"/>
    <w:rsid w:val="001818CB"/>
    <w:rsid w:val="001B1515"/>
    <w:rsid w:val="00266565"/>
    <w:rsid w:val="002B117C"/>
    <w:rsid w:val="00307F58"/>
    <w:rsid w:val="003327C4"/>
    <w:rsid w:val="003454FF"/>
    <w:rsid w:val="0039616F"/>
    <w:rsid w:val="003C60AF"/>
    <w:rsid w:val="003F630C"/>
    <w:rsid w:val="003F6BEC"/>
    <w:rsid w:val="00402801"/>
    <w:rsid w:val="00525E51"/>
    <w:rsid w:val="006A1A6B"/>
    <w:rsid w:val="006B5977"/>
    <w:rsid w:val="006E7465"/>
    <w:rsid w:val="006F6236"/>
    <w:rsid w:val="00722D7B"/>
    <w:rsid w:val="007271F4"/>
    <w:rsid w:val="0073251F"/>
    <w:rsid w:val="007624E6"/>
    <w:rsid w:val="007A688D"/>
    <w:rsid w:val="007B77FE"/>
    <w:rsid w:val="007E148A"/>
    <w:rsid w:val="007E2B0F"/>
    <w:rsid w:val="00812DC9"/>
    <w:rsid w:val="008B35B4"/>
    <w:rsid w:val="009D2624"/>
    <w:rsid w:val="00A35D57"/>
    <w:rsid w:val="00A84347"/>
    <w:rsid w:val="00B06F54"/>
    <w:rsid w:val="00B46E13"/>
    <w:rsid w:val="00B76996"/>
    <w:rsid w:val="00BB19BC"/>
    <w:rsid w:val="00BE14AB"/>
    <w:rsid w:val="00C14DC0"/>
    <w:rsid w:val="00CE2FC4"/>
    <w:rsid w:val="00D91BE1"/>
    <w:rsid w:val="00EB635B"/>
    <w:rsid w:val="00F27E41"/>
    <w:rsid w:val="00F6662B"/>
    <w:rsid w:val="00F75826"/>
    <w:rsid w:val="00F9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2045"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4E6"/>
    <w:rPr>
      <w:rFonts w:ascii="Tahoma" w:hAnsi="Tahoma" w:cs="Tahoma"/>
      <w:sz w:val="16"/>
      <w:szCs w:val="16"/>
    </w:rPr>
  </w:style>
  <w:style w:type="character" w:customStyle="1" w:styleId="BalloonTextChar">
    <w:name w:val="Balloon Text Char"/>
    <w:basedOn w:val="DefaultParagraphFont"/>
    <w:link w:val="BalloonText"/>
    <w:uiPriority w:val="99"/>
    <w:semiHidden/>
    <w:rsid w:val="007624E6"/>
    <w:rPr>
      <w:rFonts w:ascii="Tahoma" w:hAnsi="Tahoma" w:cs="Tahoma"/>
      <w:sz w:val="16"/>
      <w:szCs w:val="16"/>
    </w:rPr>
  </w:style>
  <w:style w:type="paragraph" w:styleId="ListParagraph">
    <w:name w:val="List Paragraph"/>
    <w:aliases w:val="normal"/>
    <w:basedOn w:val="Normal"/>
    <w:uiPriority w:val="34"/>
    <w:qFormat/>
    <w:rsid w:val="00525E51"/>
    <w:pPr>
      <w:ind w:left="720"/>
      <w:contextualSpacing/>
    </w:pPr>
  </w:style>
  <w:style w:type="paragraph" w:styleId="Header">
    <w:name w:val="header"/>
    <w:basedOn w:val="Normal"/>
    <w:link w:val="HeaderChar"/>
    <w:uiPriority w:val="99"/>
    <w:unhideWhenUsed/>
    <w:rsid w:val="003F6BEC"/>
    <w:pPr>
      <w:tabs>
        <w:tab w:val="center" w:pos="4680"/>
        <w:tab w:val="right" w:pos="9360"/>
      </w:tabs>
    </w:pPr>
  </w:style>
  <w:style w:type="character" w:customStyle="1" w:styleId="HeaderChar">
    <w:name w:val="Header Char"/>
    <w:basedOn w:val="DefaultParagraphFont"/>
    <w:link w:val="Header"/>
    <w:uiPriority w:val="99"/>
    <w:rsid w:val="003F6BEC"/>
  </w:style>
  <w:style w:type="paragraph" w:styleId="Footer">
    <w:name w:val="footer"/>
    <w:basedOn w:val="Normal"/>
    <w:link w:val="FooterChar"/>
    <w:uiPriority w:val="99"/>
    <w:unhideWhenUsed/>
    <w:rsid w:val="003F6BEC"/>
    <w:pPr>
      <w:tabs>
        <w:tab w:val="center" w:pos="4680"/>
        <w:tab w:val="right" w:pos="9360"/>
      </w:tabs>
    </w:pPr>
  </w:style>
  <w:style w:type="character" w:customStyle="1" w:styleId="FooterChar">
    <w:name w:val="Footer Char"/>
    <w:basedOn w:val="DefaultParagraphFont"/>
    <w:link w:val="Footer"/>
    <w:uiPriority w:val="99"/>
    <w:rsid w:val="003F6BEC"/>
  </w:style>
  <w:style w:type="paragraph" w:styleId="FootnoteText">
    <w:name w:val="footnote text"/>
    <w:basedOn w:val="Normal"/>
    <w:link w:val="FootnoteTextChar"/>
    <w:uiPriority w:val="99"/>
    <w:unhideWhenUsed/>
    <w:rsid w:val="00A35D57"/>
    <w:rPr>
      <w:sz w:val="20"/>
      <w:szCs w:val="20"/>
    </w:rPr>
  </w:style>
  <w:style w:type="character" w:customStyle="1" w:styleId="FootnoteTextChar">
    <w:name w:val="Footnote Text Char"/>
    <w:basedOn w:val="DefaultParagraphFont"/>
    <w:link w:val="FootnoteText"/>
    <w:uiPriority w:val="99"/>
    <w:rsid w:val="00A35D57"/>
    <w:rPr>
      <w:sz w:val="20"/>
      <w:szCs w:val="20"/>
    </w:rPr>
  </w:style>
  <w:style w:type="character" w:styleId="FootnoteReference">
    <w:name w:val="footnote reference"/>
    <w:basedOn w:val="DefaultParagraphFont"/>
    <w:uiPriority w:val="99"/>
    <w:semiHidden/>
    <w:unhideWhenUsed/>
    <w:rsid w:val="00A35D57"/>
    <w:rPr>
      <w:vertAlign w:val="superscript"/>
    </w:rPr>
  </w:style>
  <w:style w:type="paragraph" w:styleId="EndnoteText">
    <w:name w:val="endnote text"/>
    <w:basedOn w:val="Normal"/>
    <w:link w:val="EndnoteTextChar"/>
    <w:uiPriority w:val="99"/>
    <w:semiHidden/>
    <w:unhideWhenUsed/>
    <w:rsid w:val="0073251F"/>
    <w:pPr>
      <w:ind w:left="0"/>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73251F"/>
    <w:rPr>
      <w:rFonts w:ascii="Times New Roman" w:hAnsi="Times New Roman"/>
      <w:sz w:val="20"/>
      <w:szCs w:val="20"/>
    </w:rPr>
  </w:style>
  <w:style w:type="table" w:styleId="TableGrid">
    <w:name w:val="Table Grid"/>
    <w:basedOn w:val="TableNormal"/>
    <w:uiPriority w:val="59"/>
    <w:rsid w:val="007271F4"/>
    <w:pPr>
      <w:ind w:left="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2045"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4E6"/>
    <w:rPr>
      <w:rFonts w:ascii="Tahoma" w:hAnsi="Tahoma" w:cs="Tahoma"/>
      <w:sz w:val="16"/>
      <w:szCs w:val="16"/>
    </w:rPr>
  </w:style>
  <w:style w:type="character" w:customStyle="1" w:styleId="BalloonTextChar">
    <w:name w:val="Balloon Text Char"/>
    <w:basedOn w:val="DefaultParagraphFont"/>
    <w:link w:val="BalloonText"/>
    <w:uiPriority w:val="99"/>
    <w:semiHidden/>
    <w:rsid w:val="007624E6"/>
    <w:rPr>
      <w:rFonts w:ascii="Tahoma" w:hAnsi="Tahoma" w:cs="Tahoma"/>
      <w:sz w:val="16"/>
      <w:szCs w:val="16"/>
    </w:rPr>
  </w:style>
  <w:style w:type="paragraph" w:styleId="ListParagraph">
    <w:name w:val="List Paragraph"/>
    <w:aliases w:val="normal"/>
    <w:basedOn w:val="Normal"/>
    <w:uiPriority w:val="34"/>
    <w:qFormat/>
    <w:rsid w:val="00525E51"/>
    <w:pPr>
      <w:ind w:left="720"/>
      <w:contextualSpacing/>
    </w:pPr>
  </w:style>
  <w:style w:type="paragraph" w:styleId="Header">
    <w:name w:val="header"/>
    <w:basedOn w:val="Normal"/>
    <w:link w:val="HeaderChar"/>
    <w:uiPriority w:val="99"/>
    <w:unhideWhenUsed/>
    <w:rsid w:val="003F6BEC"/>
    <w:pPr>
      <w:tabs>
        <w:tab w:val="center" w:pos="4680"/>
        <w:tab w:val="right" w:pos="9360"/>
      </w:tabs>
    </w:pPr>
  </w:style>
  <w:style w:type="character" w:customStyle="1" w:styleId="HeaderChar">
    <w:name w:val="Header Char"/>
    <w:basedOn w:val="DefaultParagraphFont"/>
    <w:link w:val="Header"/>
    <w:uiPriority w:val="99"/>
    <w:rsid w:val="003F6BEC"/>
  </w:style>
  <w:style w:type="paragraph" w:styleId="Footer">
    <w:name w:val="footer"/>
    <w:basedOn w:val="Normal"/>
    <w:link w:val="FooterChar"/>
    <w:uiPriority w:val="99"/>
    <w:unhideWhenUsed/>
    <w:rsid w:val="003F6BEC"/>
    <w:pPr>
      <w:tabs>
        <w:tab w:val="center" w:pos="4680"/>
        <w:tab w:val="right" w:pos="9360"/>
      </w:tabs>
    </w:pPr>
  </w:style>
  <w:style w:type="character" w:customStyle="1" w:styleId="FooterChar">
    <w:name w:val="Footer Char"/>
    <w:basedOn w:val="DefaultParagraphFont"/>
    <w:link w:val="Footer"/>
    <w:uiPriority w:val="99"/>
    <w:rsid w:val="003F6BEC"/>
  </w:style>
  <w:style w:type="paragraph" w:styleId="FootnoteText">
    <w:name w:val="footnote text"/>
    <w:basedOn w:val="Normal"/>
    <w:link w:val="FootnoteTextChar"/>
    <w:uiPriority w:val="99"/>
    <w:unhideWhenUsed/>
    <w:rsid w:val="00A35D57"/>
    <w:rPr>
      <w:sz w:val="20"/>
      <w:szCs w:val="20"/>
    </w:rPr>
  </w:style>
  <w:style w:type="character" w:customStyle="1" w:styleId="FootnoteTextChar">
    <w:name w:val="Footnote Text Char"/>
    <w:basedOn w:val="DefaultParagraphFont"/>
    <w:link w:val="FootnoteText"/>
    <w:uiPriority w:val="99"/>
    <w:rsid w:val="00A35D57"/>
    <w:rPr>
      <w:sz w:val="20"/>
      <w:szCs w:val="20"/>
    </w:rPr>
  </w:style>
  <w:style w:type="character" w:styleId="FootnoteReference">
    <w:name w:val="footnote reference"/>
    <w:basedOn w:val="DefaultParagraphFont"/>
    <w:uiPriority w:val="99"/>
    <w:semiHidden/>
    <w:unhideWhenUsed/>
    <w:rsid w:val="00A35D57"/>
    <w:rPr>
      <w:vertAlign w:val="superscript"/>
    </w:rPr>
  </w:style>
  <w:style w:type="paragraph" w:styleId="EndnoteText">
    <w:name w:val="endnote text"/>
    <w:basedOn w:val="Normal"/>
    <w:link w:val="EndnoteTextChar"/>
    <w:uiPriority w:val="99"/>
    <w:semiHidden/>
    <w:unhideWhenUsed/>
    <w:rsid w:val="0073251F"/>
    <w:pPr>
      <w:ind w:left="0"/>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73251F"/>
    <w:rPr>
      <w:rFonts w:ascii="Times New Roman" w:hAnsi="Times New Roman"/>
      <w:sz w:val="20"/>
      <w:szCs w:val="20"/>
    </w:rPr>
  </w:style>
  <w:style w:type="table" w:styleId="TableGrid">
    <w:name w:val="Table Grid"/>
    <w:basedOn w:val="TableNormal"/>
    <w:uiPriority w:val="59"/>
    <w:rsid w:val="007271F4"/>
    <w:pPr>
      <w:ind w:left="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88FED-6397-43E5-A7AB-15173189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3124</Words>
  <Characters>17812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SWASEMBADA</cp:lastModifiedBy>
  <cp:revision>6</cp:revision>
  <cp:lastPrinted>2021-06-08T04:34:00Z</cp:lastPrinted>
  <dcterms:created xsi:type="dcterms:W3CDTF">2021-06-08T04:19:00Z</dcterms:created>
  <dcterms:modified xsi:type="dcterms:W3CDTF">2021-06-08T07:16:00Z</dcterms:modified>
</cp:coreProperties>
</file>