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37FD" w:rsidRPr="00B30506" w:rsidRDefault="007F37FD" w:rsidP="007F37FD">
      <w:pPr>
        <w:autoSpaceDE w:val="0"/>
        <w:autoSpaceDN w:val="0"/>
        <w:adjustRightInd w:val="0"/>
        <w:spacing w:line="360" w:lineRule="auto"/>
        <w:jc w:val="center"/>
        <w:rPr>
          <w:rFonts w:ascii="Times New Roman" w:hAnsi="Times New Roman" w:cs="Times New Roman"/>
          <w:b/>
          <w:sz w:val="28"/>
          <w:szCs w:val="28"/>
        </w:rPr>
      </w:pPr>
      <w:r w:rsidRPr="00B30506">
        <w:rPr>
          <w:rFonts w:ascii="Times New Roman" w:hAnsi="Times New Roman" w:cs="Times New Roman"/>
          <w:b/>
          <w:sz w:val="28"/>
          <w:szCs w:val="28"/>
        </w:rPr>
        <w:t>MEKA</w:t>
      </w:r>
      <w:r>
        <w:rPr>
          <w:rFonts w:ascii="Times New Roman" w:hAnsi="Times New Roman" w:cs="Times New Roman"/>
          <w:b/>
          <w:sz w:val="28"/>
          <w:szCs w:val="28"/>
        </w:rPr>
        <w:t>NISME PEMBAYARAN KOMPENSASI DAN</w:t>
      </w:r>
      <w:r w:rsidRPr="00B30506">
        <w:rPr>
          <w:rFonts w:ascii="Times New Roman" w:hAnsi="Times New Roman" w:cs="Times New Roman"/>
          <w:b/>
          <w:sz w:val="28"/>
          <w:szCs w:val="28"/>
        </w:rPr>
        <w:t xml:space="preserve"> RESTITUSI BAGI KORBAN TINDAK PIDANA TERORISME MENURUT UNDANG-UNDANG NOMOR 15 TAHUN 2003 TENTANG PEMBERANTASAN TINDAK PIDANA TERORISME </w:t>
      </w:r>
    </w:p>
    <w:p w:rsidR="007F37FD" w:rsidRPr="007F37FD" w:rsidRDefault="007F37FD" w:rsidP="007F37FD">
      <w:pPr>
        <w:spacing w:line="360" w:lineRule="auto"/>
        <w:jc w:val="center"/>
        <w:rPr>
          <w:rFonts w:ascii="Times New Roman" w:hAnsi="Times New Roman" w:cs="Times New Roman"/>
          <w:b/>
          <w:sz w:val="10"/>
          <w:szCs w:val="28"/>
        </w:rPr>
      </w:pPr>
    </w:p>
    <w:p w:rsidR="007F37FD" w:rsidRPr="00693D9F" w:rsidRDefault="007F37FD" w:rsidP="007F37FD">
      <w:pPr>
        <w:spacing w:line="360" w:lineRule="auto"/>
        <w:jc w:val="center"/>
        <w:rPr>
          <w:rFonts w:ascii="Times New Roman" w:hAnsi="Times New Roman" w:cs="Times New Roman"/>
          <w:b/>
          <w:sz w:val="28"/>
          <w:szCs w:val="28"/>
        </w:rPr>
      </w:pPr>
      <w:r w:rsidRPr="00B30506">
        <w:rPr>
          <w:rFonts w:ascii="Times New Roman" w:hAnsi="Times New Roman" w:cs="Times New Roman"/>
          <w:b/>
          <w:sz w:val="28"/>
          <w:szCs w:val="28"/>
        </w:rPr>
        <w:t>JURNAL ILMIAH</w:t>
      </w:r>
    </w:p>
    <w:p w:rsidR="007F37FD" w:rsidRPr="007F37FD" w:rsidRDefault="007F37FD" w:rsidP="007F37FD">
      <w:pPr>
        <w:jc w:val="center"/>
        <w:rPr>
          <w:rFonts w:ascii="Times New Roman" w:hAnsi="Times New Roman" w:cs="Times New Roman"/>
          <w:sz w:val="6"/>
        </w:rPr>
      </w:pPr>
    </w:p>
    <w:p w:rsidR="007F37FD" w:rsidRPr="00B15CAB" w:rsidRDefault="007F37FD" w:rsidP="007F37FD">
      <w:pPr>
        <w:jc w:val="center"/>
        <w:rPr>
          <w:rFonts w:ascii="Times New Roman" w:hAnsi="Times New Roman" w:cs="Times New Roman"/>
          <w:lang w:val="id-ID"/>
        </w:rPr>
      </w:pPr>
      <w:r w:rsidRPr="00B15CAB">
        <w:rPr>
          <w:rFonts w:ascii="Times New Roman" w:hAnsi="Times New Roman" w:cs="Times New Roman"/>
          <w:b/>
          <w:noProof/>
          <w:lang w:val="id-ID" w:eastAsia="id-ID"/>
        </w:rPr>
        <w:drawing>
          <wp:inline distT="0" distB="0" distL="0" distR="0" wp14:anchorId="15670D31" wp14:editId="2D71C9D3">
            <wp:extent cx="1852066" cy="1800000"/>
            <wp:effectExtent l="0" t="0" r="0" b="0"/>
            <wp:docPr id="3" name="Picture 1" descr="D:\LOGO\logo UNRAM terba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logo UNRAM terbaru.png"/>
                    <pic:cNvPicPr>
                      <a:picLocks noChangeAspect="1" noChangeArrowheads="1"/>
                    </pic:cNvPicPr>
                  </pic:nvPicPr>
                  <pic:blipFill>
                    <a:blip r:embed="rId9" cstate="print"/>
                    <a:srcRect/>
                    <a:stretch>
                      <a:fillRect/>
                    </a:stretch>
                  </pic:blipFill>
                  <pic:spPr bwMode="auto">
                    <a:xfrm>
                      <a:off x="0" y="0"/>
                      <a:ext cx="1852066" cy="1800000"/>
                    </a:xfrm>
                    <a:prstGeom prst="rect">
                      <a:avLst/>
                    </a:prstGeom>
                    <a:noFill/>
                    <a:ln w="9525">
                      <a:noFill/>
                      <a:miter lim="800000"/>
                      <a:headEnd/>
                      <a:tailEnd/>
                    </a:ln>
                  </pic:spPr>
                </pic:pic>
              </a:graphicData>
            </a:graphic>
          </wp:inline>
        </w:drawing>
      </w:r>
    </w:p>
    <w:p w:rsidR="007F37FD" w:rsidRPr="00B15CAB" w:rsidRDefault="007F37FD" w:rsidP="007F37FD">
      <w:pPr>
        <w:jc w:val="center"/>
        <w:rPr>
          <w:rFonts w:ascii="Times New Roman" w:hAnsi="Times New Roman" w:cs="Times New Roman"/>
          <w:lang w:val="id-ID"/>
        </w:rPr>
      </w:pPr>
    </w:p>
    <w:p w:rsidR="007F37FD" w:rsidRPr="00B15CAB" w:rsidRDefault="007F37FD" w:rsidP="007F37FD">
      <w:pPr>
        <w:jc w:val="center"/>
        <w:rPr>
          <w:rFonts w:ascii="Times New Roman" w:hAnsi="Times New Roman" w:cs="Times New Roman"/>
          <w:b/>
          <w:sz w:val="28"/>
          <w:szCs w:val="28"/>
          <w:lang w:val="id-ID"/>
        </w:rPr>
      </w:pPr>
      <w:r w:rsidRPr="00B15CAB">
        <w:rPr>
          <w:rFonts w:ascii="Times New Roman" w:hAnsi="Times New Roman" w:cs="Times New Roman"/>
          <w:b/>
          <w:sz w:val="28"/>
          <w:szCs w:val="28"/>
          <w:lang w:val="id-ID"/>
        </w:rPr>
        <w:t>Oleh :</w:t>
      </w:r>
    </w:p>
    <w:p w:rsidR="007F37FD" w:rsidRPr="00B15CAB" w:rsidRDefault="007F37FD" w:rsidP="007F37FD">
      <w:pPr>
        <w:jc w:val="center"/>
        <w:rPr>
          <w:rFonts w:ascii="Times New Roman" w:hAnsi="Times New Roman" w:cs="Times New Roman"/>
          <w:b/>
          <w:sz w:val="28"/>
          <w:szCs w:val="28"/>
          <w:lang w:val="id-ID"/>
        </w:rPr>
      </w:pPr>
    </w:p>
    <w:p w:rsidR="007F37FD" w:rsidRPr="00693D9F" w:rsidRDefault="007F37FD" w:rsidP="007F37FD">
      <w:pPr>
        <w:jc w:val="center"/>
        <w:rPr>
          <w:rFonts w:ascii="Times New Roman" w:hAnsi="Times New Roman" w:cs="Times New Roman"/>
          <w:b/>
          <w:sz w:val="28"/>
          <w:szCs w:val="28"/>
        </w:rPr>
      </w:pPr>
      <w:r>
        <w:rPr>
          <w:rFonts w:ascii="Times New Roman" w:hAnsi="Times New Roman" w:cs="Times New Roman"/>
          <w:b/>
          <w:sz w:val="28"/>
          <w:szCs w:val="28"/>
          <w:lang w:val="id-ID"/>
        </w:rPr>
        <w:t>B</w:t>
      </w:r>
      <w:r>
        <w:rPr>
          <w:rFonts w:ascii="Times New Roman" w:hAnsi="Times New Roman" w:cs="Times New Roman"/>
          <w:b/>
          <w:sz w:val="28"/>
          <w:szCs w:val="28"/>
        </w:rPr>
        <w:t>A</w:t>
      </w:r>
      <w:r>
        <w:rPr>
          <w:rFonts w:ascii="Times New Roman" w:hAnsi="Times New Roman" w:cs="Times New Roman"/>
          <w:b/>
          <w:sz w:val="28"/>
          <w:szCs w:val="28"/>
          <w:lang w:val="id-ID"/>
        </w:rPr>
        <w:t>IQ N</w:t>
      </w:r>
      <w:r>
        <w:rPr>
          <w:rFonts w:ascii="Times New Roman" w:hAnsi="Times New Roman" w:cs="Times New Roman"/>
          <w:b/>
          <w:sz w:val="28"/>
          <w:szCs w:val="28"/>
        </w:rPr>
        <w:t>URFAJRYANI ROSADINA ISLAMI</w:t>
      </w:r>
    </w:p>
    <w:p w:rsidR="007F37FD" w:rsidRPr="00693D9F" w:rsidRDefault="007F37FD" w:rsidP="007F37FD">
      <w:pPr>
        <w:jc w:val="center"/>
        <w:rPr>
          <w:rFonts w:ascii="Times New Roman" w:hAnsi="Times New Roman" w:cs="Times New Roman"/>
          <w:b/>
          <w:sz w:val="28"/>
          <w:szCs w:val="28"/>
        </w:rPr>
      </w:pPr>
      <w:r w:rsidRPr="00B15CAB">
        <w:rPr>
          <w:rFonts w:ascii="Times New Roman" w:hAnsi="Times New Roman" w:cs="Times New Roman"/>
          <w:b/>
          <w:sz w:val="28"/>
          <w:szCs w:val="28"/>
          <w:lang w:val="id-ID"/>
        </w:rPr>
        <w:t>D1A016</w:t>
      </w:r>
      <w:r>
        <w:rPr>
          <w:rFonts w:ascii="Times New Roman" w:hAnsi="Times New Roman" w:cs="Times New Roman"/>
          <w:b/>
          <w:sz w:val="28"/>
          <w:szCs w:val="28"/>
        </w:rPr>
        <w:t>039</w:t>
      </w:r>
    </w:p>
    <w:p w:rsidR="007F37FD" w:rsidRPr="00B15CAB" w:rsidRDefault="007F37FD" w:rsidP="007F37FD">
      <w:pPr>
        <w:jc w:val="center"/>
        <w:rPr>
          <w:rFonts w:ascii="Times New Roman" w:hAnsi="Times New Roman" w:cs="Times New Roman"/>
          <w:b/>
          <w:sz w:val="28"/>
          <w:szCs w:val="28"/>
          <w:lang w:val="id-ID"/>
        </w:rPr>
      </w:pPr>
    </w:p>
    <w:p w:rsidR="007F37FD" w:rsidRPr="00B15CAB" w:rsidRDefault="007F37FD" w:rsidP="007F37FD">
      <w:pPr>
        <w:spacing w:line="360" w:lineRule="auto"/>
        <w:jc w:val="center"/>
        <w:rPr>
          <w:rFonts w:ascii="Times New Roman" w:hAnsi="Times New Roman" w:cs="Times New Roman"/>
          <w:b/>
          <w:sz w:val="28"/>
          <w:szCs w:val="28"/>
          <w:lang w:val="id-ID"/>
        </w:rPr>
      </w:pPr>
      <w:r w:rsidRPr="00B15CAB">
        <w:rPr>
          <w:rFonts w:ascii="Times New Roman" w:hAnsi="Times New Roman" w:cs="Times New Roman"/>
          <w:b/>
          <w:sz w:val="28"/>
          <w:szCs w:val="28"/>
          <w:lang w:val="id-ID"/>
        </w:rPr>
        <w:t>FAKULTAS HUKUM</w:t>
      </w:r>
    </w:p>
    <w:p w:rsidR="007F37FD" w:rsidRPr="00B15CAB" w:rsidRDefault="007F37FD" w:rsidP="007F37FD">
      <w:pPr>
        <w:spacing w:line="360" w:lineRule="auto"/>
        <w:jc w:val="center"/>
        <w:rPr>
          <w:rFonts w:ascii="Times New Roman" w:hAnsi="Times New Roman" w:cs="Times New Roman"/>
          <w:b/>
          <w:sz w:val="28"/>
          <w:szCs w:val="28"/>
          <w:lang w:val="id-ID"/>
        </w:rPr>
      </w:pPr>
      <w:r w:rsidRPr="00B15CAB">
        <w:rPr>
          <w:rFonts w:ascii="Times New Roman" w:hAnsi="Times New Roman" w:cs="Times New Roman"/>
          <w:b/>
          <w:sz w:val="28"/>
          <w:szCs w:val="28"/>
          <w:lang w:val="id-ID"/>
        </w:rPr>
        <w:t>UNIVERSITAS MATARAM</w:t>
      </w:r>
    </w:p>
    <w:p w:rsidR="007F37FD" w:rsidRDefault="007F37FD" w:rsidP="007F37FD">
      <w:pPr>
        <w:spacing w:line="360" w:lineRule="auto"/>
        <w:jc w:val="center"/>
        <w:rPr>
          <w:rFonts w:ascii="Times New Roman" w:hAnsi="Times New Roman" w:cs="Times New Roman"/>
          <w:b/>
          <w:sz w:val="28"/>
          <w:szCs w:val="28"/>
          <w:lang w:val="id-ID"/>
        </w:rPr>
        <w:sectPr w:rsidR="007F37FD" w:rsidSect="007F37FD">
          <w:headerReference w:type="default" r:id="rId10"/>
          <w:pgSz w:w="12240" w:h="15840"/>
          <w:pgMar w:top="2268" w:right="1701" w:bottom="1701" w:left="2268" w:header="720" w:footer="720" w:gutter="0"/>
          <w:pgNumType w:fmt="lowerRoman"/>
          <w:cols w:space="720"/>
          <w:titlePg/>
          <w:docGrid w:linePitch="360"/>
        </w:sectPr>
      </w:pPr>
      <w:r w:rsidRPr="00B15CAB">
        <w:rPr>
          <w:rFonts w:ascii="Times New Roman" w:hAnsi="Times New Roman" w:cs="Times New Roman"/>
          <w:b/>
          <w:sz w:val="28"/>
          <w:szCs w:val="28"/>
          <w:lang w:val="id-ID"/>
        </w:rPr>
        <w:t>2020</w:t>
      </w:r>
    </w:p>
    <w:p w:rsidR="007F37FD" w:rsidRPr="00B15CAB" w:rsidRDefault="007F37FD" w:rsidP="007F37FD">
      <w:pPr>
        <w:spacing w:line="360" w:lineRule="auto"/>
        <w:jc w:val="center"/>
        <w:rPr>
          <w:rFonts w:ascii="Times New Roman" w:hAnsi="Times New Roman" w:cs="Times New Roman"/>
          <w:b/>
          <w:sz w:val="28"/>
          <w:szCs w:val="28"/>
        </w:rPr>
      </w:pPr>
      <w:r w:rsidRPr="00B15CAB">
        <w:rPr>
          <w:rFonts w:ascii="Times New Roman" w:hAnsi="Times New Roman" w:cs="Times New Roman"/>
          <w:b/>
          <w:sz w:val="28"/>
          <w:szCs w:val="28"/>
        </w:rPr>
        <w:lastRenderedPageBreak/>
        <w:t>HALAMAN</w:t>
      </w:r>
      <w:r w:rsidRPr="00B15CAB">
        <w:rPr>
          <w:rFonts w:ascii="Times New Roman" w:hAnsi="Times New Roman" w:cs="Times New Roman"/>
          <w:b/>
          <w:sz w:val="28"/>
          <w:szCs w:val="28"/>
          <w:lang w:val="id-ID"/>
        </w:rPr>
        <w:t xml:space="preserve"> PENGESAHAN</w:t>
      </w:r>
    </w:p>
    <w:p w:rsidR="007F37FD" w:rsidRDefault="007F37FD" w:rsidP="007F37FD">
      <w:pPr>
        <w:autoSpaceDE w:val="0"/>
        <w:autoSpaceDN w:val="0"/>
        <w:adjustRightInd w:val="0"/>
        <w:spacing w:line="360" w:lineRule="auto"/>
        <w:jc w:val="center"/>
        <w:rPr>
          <w:rFonts w:ascii="Times New Roman" w:hAnsi="Times New Roman" w:cs="Times New Roman"/>
          <w:b/>
          <w:sz w:val="28"/>
          <w:szCs w:val="28"/>
        </w:rPr>
      </w:pPr>
      <w:r w:rsidRPr="00B30506">
        <w:rPr>
          <w:rFonts w:ascii="Times New Roman" w:hAnsi="Times New Roman" w:cs="Times New Roman"/>
          <w:b/>
          <w:sz w:val="28"/>
          <w:szCs w:val="28"/>
        </w:rPr>
        <w:t>MEKA</w:t>
      </w:r>
      <w:r>
        <w:rPr>
          <w:rFonts w:ascii="Times New Roman" w:hAnsi="Times New Roman" w:cs="Times New Roman"/>
          <w:b/>
          <w:sz w:val="28"/>
          <w:szCs w:val="28"/>
        </w:rPr>
        <w:t>NISME PEMBAYARAN KOMPENSASI DAN</w:t>
      </w:r>
      <w:r w:rsidRPr="00B30506">
        <w:rPr>
          <w:rFonts w:ascii="Times New Roman" w:hAnsi="Times New Roman" w:cs="Times New Roman"/>
          <w:b/>
          <w:sz w:val="28"/>
          <w:szCs w:val="28"/>
        </w:rPr>
        <w:t xml:space="preserve"> RESTITUSI BAGI KORBAN TINDAK PIDANA TERORISME MENURUT UNDANG-UNDANG NOMOR 15 TAHUN 2003 TENTANG PEMBERANTASAN TINDAK PIDANA TERORISME </w:t>
      </w:r>
    </w:p>
    <w:p w:rsidR="00981E05" w:rsidRPr="00B15CAB" w:rsidRDefault="00981E05" w:rsidP="007F37FD">
      <w:pPr>
        <w:autoSpaceDE w:val="0"/>
        <w:autoSpaceDN w:val="0"/>
        <w:adjustRightInd w:val="0"/>
        <w:spacing w:line="360" w:lineRule="auto"/>
        <w:jc w:val="center"/>
        <w:rPr>
          <w:rFonts w:ascii="Times New Roman" w:hAnsi="Times New Roman" w:cs="Times New Roman"/>
          <w:b/>
          <w:sz w:val="28"/>
          <w:szCs w:val="28"/>
        </w:rPr>
      </w:pPr>
      <w:r>
        <w:rPr>
          <w:rFonts w:ascii="Times New Roman" w:hAnsi="Times New Roman" w:cs="Times New Roman"/>
          <w:b/>
          <w:sz w:val="28"/>
          <w:szCs w:val="28"/>
        </w:rPr>
        <w:t>JURNAL ILMIAH</w:t>
      </w:r>
    </w:p>
    <w:p w:rsidR="007F37FD" w:rsidRPr="007F37FD" w:rsidRDefault="007F37FD" w:rsidP="007F37FD">
      <w:pPr>
        <w:spacing w:line="360" w:lineRule="auto"/>
        <w:jc w:val="center"/>
        <w:rPr>
          <w:rFonts w:ascii="Times New Roman" w:hAnsi="Times New Roman" w:cs="Times New Roman"/>
          <w:b/>
          <w:sz w:val="14"/>
        </w:rPr>
      </w:pPr>
    </w:p>
    <w:p w:rsidR="007F37FD" w:rsidRPr="00B15CAB" w:rsidRDefault="007F37FD" w:rsidP="007F37FD">
      <w:pPr>
        <w:jc w:val="center"/>
        <w:rPr>
          <w:rFonts w:ascii="Times New Roman" w:hAnsi="Times New Roman" w:cs="Times New Roman"/>
          <w:b/>
          <w:lang w:val="id-ID"/>
        </w:rPr>
      </w:pPr>
      <w:r w:rsidRPr="00B15CAB">
        <w:rPr>
          <w:rFonts w:ascii="Times New Roman" w:hAnsi="Times New Roman" w:cs="Times New Roman"/>
          <w:b/>
          <w:noProof/>
          <w:lang w:val="id-ID" w:eastAsia="id-ID"/>
        </w:rPr>
        <w:drawing>
          <wp:inline distT="0" distB="0" distL="0" distR="0" wp14:anchorId="4B9641D1" wp14:editId="5E67C458">
            <wp:extent cx="1704975" cy="1657044"/>
            <wp:effectExtent l="0" t="0" r="0" b="635"/>
            <wp:docPr id="4" name="Picture 1" descr="D:\LOGO\logo UNRAM terba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logo UNRAM terbaru.png"/>
                    <pic:cNvPicPr>
                      <a:picLocks noChangeAspect="1" noChangeArrowheads="1"/>
                    </pic:cNvPicPr>
                  </pic:nvPicPr>
                  <pic:blipFill>
                    <a:blip r:embed="rId9" cstate="print"/>
                    <a:srcRect/>
                    <a:stretch>
                      <a:fillRect/>
                    </a:stretch>
                  </pic:blipFill>
                  <pic:spPr bwMode="auto">
                    <a:xfrm>
                      <a:off x="0" y="0"/>
                      <a:ext cx="1716729" cy="1668467"/>
                    </a:xfrm>
                    <a:prstGeom prst="rect">
                      <a:avLst/>
                    </a:prstGeom>
                    <a:noFill/>
                    <a:ln w="9525">
                      <a:noFill/>
                      <a:miter lim="800000"/>
                      <a:headEnd/>
                      <a:tailEnd/>
                    </a:ln>
                  </pic:spPr>
                </pic:pic>
              </a:graphicData>
            </a:graphic>
          </wp:inline>
        </w:drawing>
      </w:r>
    </w:p>
    <w:p w:rsidR="007F37FD" w:rsidRPr="00B15CAB" w:rsidRDefault="007F37FD" w:rsidP="007F37FD">
      <w:pPr>
        <w:jc w:val="center"/>
        <w:rPr>
          <w:rFonts w:ascii="Times New Roman" w:hAnsi="Times New Roman" w:cs="Times New Roman"/>
          <w:b/>
          <w:lang w:val="id-ID"/>
        </w:rPr>
      </w:pPr>
    </w:p>
    <w:p w:rsidR="007F37FD" w:rsidRPr="00B15CAB" w:rsidRDefault="007F37FD" w:rsidP="007F37FD">
      <w:pPr>
        <w:jc w:val="center"/>
        <w:rPr>
          <w:rFonts w:ascii="Times New Roman" w:hAnsi="Times New Roman" w:cs="Times New Roman"/>
          <w:b/>
          <w:sz w:val="28"/>
          <w:szCs w:val="28"/>
          <w:lang w:val="id-ID"/>
        </w:rPr>
      </w:pPr>
      <w:r w:rsidRPr="00B15CAB">
        <w:rPr>
          <w:rFonts w:ascii="Times New Roman" w:hAnsi="Times New Roman" w:cs="Times New Roman"/>
          <w:b/>
          <w:sz w:val="28"/>
          <w:szCs w:val="28"/>
          <w:lang w:val="id-ID"/>
        </w:rPr>
        <w:t>Oleh :</w:t>
      </w:r>
    </w:p>
    <w:p w:rsidR="007F37FD" w:rsidRPr="00B30506" w:rsidRDefault="007F37FD" w:rsidP="007F37FD">
      <w:pPr>
        <w:jc w:val="center"/>
        <w:rPr>
          <w:rFonts w:ascii="Times New Roman" w:hAnsi="Times New Roman" w:cs="Times New Roman"/>
          <w:b/>
          <w:sz w:val="28"/>
          <w:szCs w:val="28"/>
        </w:rPr>
      </w:pPr>
      <w:r>
        <w:rPr>
          <w:rFonts w:ascii="Times New Roman" w:hAnsi="Times New Roman" w:cs="Times New Roman"/>
          <w:b/>
          <w:sz w:val="28"/>
          <w:szCs w:val="28"/>
          <w:lang w:val="id-ID"/>
        </w:rPr>
        <w:t>B</w:t>
      </w:r>
      <w:r>
        <w:rPr>
          <w:rFonts w:ascii="Times New Roman" w:hAnsi="Times New Roman" w:cs="Times New Roman"/>
          <w:b/>
          <w:sz w:val="28"/>
          <w:szCs w:val="28"/>
        </w:rPr>
        <w:t>A</w:t>
      </w:r>
      <w:r>
        <w:rPr>
          <w:rFonts w:ascii="Times New Roman" w:hAnsi="Times New Roman" w:cs="Times New Roman"/>
          <w:b/>
          <w:sz w:val="28"/>
          <w:szCs w:val="28"/>
          <w:lang w:val="id-ID"/>
        </w:rPr>
        <w:t>IQ N</w:t>
      </w:r>
      <w:r>
        <w:rPr>
          <w:rFonts w:ascii="Times New Roman" w:hAnsi="Times New Roman" w:cs="Times New Roman"/>
          <w:b/>
          <w:sz w:val="28"/>
          <w:szCs w:val="28"/>
        </w:rPr>
        <w:t>URFAJRYANI ROSADINA ISLAMI</w:t>
      </w:r>
    </w:p>
    <w:p w:rsidR="007F37FD" w:rsidRPr="00B30506" w:rsidRDefault="007F37FD" w:rsidP="007F37FD">
      <w:pPr>
        <w:jc w:val="center"/>
        <w:rPr>
          <w:rFonts w:ascii="Times New Roman" w:hAnsi="Times New Roman" w:cs="Times New Roman"/>
          <w:b/>
          <w:sz w:val="28"/>
          <w:szCs w:val="28"/>
        </w:rPr>
      </w:pPr>
      <w:r w:rsidRPr="00B15CAB">
        <w:rPr>
          <w:rFonts w:ascii="Times New Roman" w:hAnsi="Times New Roman" w:cs="Times New Roman"/>
          <w:b/>
          <w:sz w:val="28"/>
          <w:szCs w:val="28"/>
          <w:lang w:val="id-ID"/>
        </w:rPr>
        <w:t>D1A</w:t>
      </w:r>
      <w:r>
        <w:rPr>
          <w:rFonts w:ascii="Times New Roman" w:hAnsi="Times New Roman" w:cs="Times New Roman"/>
          <w:b/>
          <w:sz w:val="28"/>
          <w:szCs w:val="28"/>
        </w:rPr>
        <w:t>016039</w:t>
      </w:r>
    </w:p>
    <w:p w:rsidR="007F37FD" w:rsidRPr="007F37FD" w:rsidRDefault="007F37FD" w:rsidP="007F37FD">
      <w:pPr>
        <w:rPr>
          <w:rFonts w:ascii="Times New Roman" w:hAnsi="Times New Roman" w:cs="Times New Roman"/>
          <w:b/>
          <w:sz w:val="14"/>
          <w:szCs w:val="28"/>
        </w:rPr>
      </w:pPr>
    </w:p>
    <w:p w:rsidR="007F37FD" w:rsidRPr="00B15CAB" w:rsidRDefault="007F37FD" w:rsidP="007F37FD">
      <w:pPr>
        <w:spacing w:after="0"/>
        <w:jc w:val="center"/>
        <w:rPr>
          <w:rFonts w:ascii="Times New Roman" w:hAnsi="Times New Roman" w:cs="Times New Roman"/>
          <w:b/>
          <w:sz w:val="28"/>
          <w:szCs w:val="28"/>
        </w:rPr>
      </w:pPr>
      <w:r w:rsidRPr="00B15CAB">
        <w:rPr>
          <w:rFonts w:ascii="Times New Roman" w:hAnsi="Times New Roman" w:cs="Times New Roman"/>
          <w:b/>
          <w:sz w:val="28"/>
          <w:szCs w:val="28"/>
          <w:lang w:val="id-ID"/>
        </w:rPr>
        <w:t>Menyetujui</w:t>
      </w:r>
      <w:r w:rsidRPr="00B15CAB">
        <w:rPr>
          <w:rFonts w:ascii="Times New Roman" w:hAnsi="Times New Roman" w:cs="Times New Roman"/>
          <w:b/>
          <w:sz w:val="28"/>
          <w:szCs w:val="28"/>
        </w:rPr>
        <w:t>,</w:t>
      </w:r>
      <w:bookmarkStart w:id="0" w:name="_GoBack"/>
      <w:bookmarkEnd w:id="0"/>
    </w:p>
    <w:p w:rsidR="007F37FD" w:rsidRPr="00B15CAB" w:rsidRDefault="00577ACF" w:rsidP="007F37FD">
      <w:pPr>
        <w:spacing w:after="0"/>
        <w:jc w:val="center"/>
        <w:rPr>
          <w:rFonts w:ascii="Times New Roman" w:hAnsi="Times New Roman" w:cs="Times New Roman"/>
          <w:b/>
          <w:sz w:val="28"/>
          <w:szCs w:val="28"/>
        </w:rPr>
      </w:pPr>
      <w:r>
        <w:rPr>
          <w:rFonts w:ascii="Times New Roman" w:hAnsi="Times New Roman" w:cs="Times New Roman"/>
          <w:b/>
          <w:noProof/>
          <w:sz w:val="28"/>
          <w:szCs w:val="28"/>
          <w:lang w:val="id-ID" w:eastAsia="id-ID"/>
        </w:rPr>
        <w:drawing>
          <wp:anchor distT="0" distB="0" distL="114300" distR="114300" simplePos="0" relativeHeight="251660288" behindDoc="1" locked="0" layoutInCell="1" allowOverlap="1" wp14:anchorId="199D8BC2" wp14:editId="4C07542A">
            <wp:simplePos x="0" y="0"/>
            <wp:positionH relativeFrom="column">
              <wp:posOffset>1769745</wp:posOffset>
            </wp:positionH>
            <wp:positionV relativeFrom="paragraph">
              <wp:posOffset>201930</wp:posOffset>
            </wp:positionV>
            <wp:extent cx="1819275" cy="733858"/>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210706_082056.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19275" cy="733858"/>
                    </a:xfrm>
                    <a:prstGeom prst="rect">
                      <a:avLst/>
                    </a:prstGeom>
                  </pic:spPr>
                </pic:pic>
              </a:graphicData>
            </a:graphic>
            <wp14:sizeRelH relativeFrom="page">
              <wp14:pctWidth>0</wp14:pctWidth>
            </wp14:sizeRelH>
            <wp14:sizeRelV relativeFrom="page">
              <wp14:pctHeight>0</wp14:pctHeight>
            </wp14:sizeRelV>
          </wp:anchor>
        </w:drawing>
      </w:r>
      <w:r w:rsidR="007F37FD" w:rsidRPr="00B15CAB">
        <w:rPr>
          <w:rFonts w:ascii="Times New Roman" w:hAnsi="Times New Roman" w:cs="Times New Roman"/>
          <w:b/>
          <w:sz w:val="28"/>
          <w:szCs w:val="28"/>
        </w:rPr>
        <w:t>Pembimbing Pertama,</w:t>
      </w:r>
    </w:p>
    <w:p w:rsidR="00577ACF" w:rsidRDefault="00577ACF" w:rsidP="006E5EFE">
      <w:pPr>
        <w:jc w:val="center"/>
        <w:rPr>
          <w:rFonts w:ascii="Times New Roman" w:hAnsi="Times New Roman" w:cs="Times New Roman"/>
          <w:b/>
          <w:sz w:val="28"/>
          <w:szCs w:val="28"/>
          <w:lang w:val="id-ID"/>
        </w:rPr>
      </w:pPr>
    </w:p>
    <w:p w:rsidR="00577ACF" w:rsidRDefault="00577ACF" w:rsidP="007F37FD">
      <w:pPr>
        <w:spacing w:after="0" w:line="240" w:lineRule="auto"/>
        <w:jc w:val="center"/>
        <w:rPr>
          <w:rFonts w:ascii="Times New Roman" w:hAnsi="Times New Roman" w:cs="Times New Roman"/>
          <w:b/>
          <w:sz w:val="28"/>
          <w:szCs w:val="28"/>
          <w:u w:val="single"/>
          <w:lang w:val="id-ID"/>
        </w:rPr>
      </w:pPr>
    </w:p>
    <w:p w:rsidR="007F37FD" w:rsidRPr="00B15CAB" w:rsidRDefault="007F37FD" w:rsidP="007F37FD">
      <w:pPr>
        <w:spacing w:after="0" w:line="240" w:lineRule="auto"/>
        <w:jc w:val="center"/>
        <w:rPr>
          <w:rFonts w:ascii="Times New Roman" w:hAnsi="Times New Roman" w:cs="Times New Roman"/>
          <w:b/>
          <w:sz w:val="28"/>
          <w:szCs w:val="28"/>
          <w:u w:val="single"/>
        </w:rPr>
      </w:pPr>
      <w:r w:rsidRPr="00B15CAB">
        <w:rPr>
          <w:rFonts w:ascii="Times New Roman" w:hAnsi="Times New Roman" w:cs="Times New Roman"/>
          <w:b/>
          <w:sz w:val="28"/>
          <w:szCs w:val="28"/>
          <w:u w:val="single"/>
        </w:rPr>
        <w:t>(</w:t>
      </w:r>
      <w:r w:rsidRPr="00B30506">
        <w:rPr>
          <w:rFonts w:ascii="Times New Roman" w:hAnsi="Times New Roman" w:cs="Times New Roman"/>
          <w:b/>
          <w:sz w:val="28"/>
          <w:szCs w:val="28"/>
          <w:u w:val="single"/>
          <w:lang w:val="id-ID"/>
        </w:rPr>
        <w:t>Laely Wulandari</w:t>
      </w:r>
      <w:r w:rsidRPr="00B30506">
        <w:rPr>
          <w:rFonts w:ascii="Times New Roman" w:hAnsi="Times New Roman" w:cs="Times New Roman"/>
          <w:b/>
          <w:sz w:val="28"/>
          <w:szCs w:val="28"/>
          <w:u w:val="single"/>
        </w:rPr>
        <w:t>, SH., MH</w:t>
      </w:r>
      <w:r w:rsidRPr="00B15CAB">
        <w:rPr>
          <w:rFonts w:ascii="Times New Roman" w:hAnsi="Times New Roman" w:cs="Times New Roman"/>
          <w:b/>
          <w:sz w:val="28"/>
          <w:szCs w:val="28"/>
          <w:u w:val="single"/>
        </w:rPr>
        <w:t>)</w:t>
      </w:r>
    </w:p>
    <w:p w:rsidR="007F37FD" w:rsidRDefault="007F37FD" w:rsidP="007F37FD">
      <w:pPr>
        <w:spacing w:after="0" w:line="240" w:lineRule="auto"/>
        <w:jc w:val="center"/>
        <w:rPr>
          <w:rFonts w:ascii="Times New Roman" w:hAnsi="Times New Roman" w:cs="Times New Roman"/>
          <w:b/>
          <w:sz w:val="28"/>
          <w:szCs w:val="28"/>
          <w:lang w:val="id-ID"/>
        </w:rPr>
        <w:sectPr w:rsidR="007F37FD" w:rsidSect="007F37FD">
          <w:pgSz w:w="12240" w:h="15840"/>
          <w:pgMar w:top="2268" w:right="1701" w:bottom="1701" w:left="2268" w:header="720" w:footer="720" w:gutter="0"/>
          <w:pgNumType w:fmt="lowerRoman"/>
          <w:cols w:space="720"/>
          <w:titlePg/>
          <w:docGrid w:linePitch="360"/>
        </w:sectPr>
      </w:pPr>
      <w:r w:rsidRPr="00B30506">
        <w:rPr>
          <w:rFonts w:ascii="Times New Roman" w:hAnsi="Times New Roman" w:cs="Times New Roman"/>
          <w:b/>
          <w:sz w:val="28"/>
          <w:szCs w:val="28"/>
        </w:rPr>
        <w:t>19</w:t>
      </w:r>
      <w:r w:rsidRPr="00B30506">
        <w:rPr>
          <w:rFonts w:ascii="Times New Roman" w:hAnsi="Times New Roman" w:cs="Times New Roman"/>
          <w:b/>
          <w:sz w:val="28"/>
          <w:szCs w:val="28"/>
          <w:lang w:val="id-ID"/>
        </w:rPr>
        <w:t>7507252011122002</w:t>
      </w:r>
    </w:p>
    <w:p w:rsidR="007F37FD" w:rsidRPr="00D811F7" w:rsidRDefault="007F37FD" w:rsidP="007F37FD">
      <w:pPr>
        <w:pStyle w:val="ListParagraph"/>
        <w:tabs>
          <w:tab w:val="left" w:pos="0"/>
        </w:tabs>
        <w:spacing w:line="240" w:lineRule="auto"/>
        <w:ind w:left="0"/>
        <w:jc w:val="center"/>
        <w:rPr>
          <w:rFonts w:ascii="Times New Roman" w:hAnsi="Times New Roman" w:cs="Times New Roman"/>
          <w:b/>
          <w:sz w:val="28"/>
          <w:szCs w:val="28"/>
        </w:rPr>
      </w:pPr>
      <w:r w:rsidRPr="00D811F7">
        <w:rPr>
          <w:rFonts w:ascii="Times New Roman" w:hAnsi="Times New Roman" w:cs="Times New Roman"/>
          <w:b/>
          <w:sz w:val="28"/>
          <w:szCs w:val="28"/>
        </w:rPr>
        <w:lastRenderedPageBreak/>
        <w:t>MEKANISME PEMBAYARAN KOMPENSASI DAN RESTITUSI BAGI KORBAN</w:t>
      </w:r>
      <w:r>
        <w:rPr>
          <w:rFonts w:ascii="Times New Roman" w:hAnsi="Times New Roman" w:cs="Times New Roman"/>
          <w:b/>
          <w:sz w:val="28"/>
          <w:szCs w:val="28"/>
        </w:rPr>
        <w:t xml:space="preserve"> TINDAK PIDANA</w:t>
      </w:r>
      <w:r w:rsidRPr="00D811F7">
        <w:rPr>
          <w:rFonts w:ascii="Times New Roman" w:hAnsi="Times New Roman" w:cs="Times New Roman"/>
          <w:b/>
          <w:sz w:val="28"/>
          <w:szCs w:val="28"/>
        </w:rPr>
        <w:t xml:space="preserve"> TERORISME MENURUT UNDANG-UNDANG NOMOR 15 TAHUN 2003 TENTANG PEMBERANTASAN TINDAK PIDANA TERORISME</w:t>
      </w:r>
    </w:p>
    <w:p w:rsidR="007F37FD" w:rsidRDefault="007F37FD" w:rsidP="007F37FD">
      <w:pPr>
        <w:pStyle w:val="ListParagraph"/>
        <w:tabs>
          <w:tab w:val="left" w:pos="0"/>
        </w:tabs>
        <w:spacing w:line="240" w:lineRule="auto"/>
        <w:ind w:left="0"/>
        <w:jc w:val="center"/>
        <w:rPr>
          <w:rFonts w:ascii="Times New Roman" w:hAnsi="Times New Roman" w:cs="Times New Roman"/>
          <w:b/>
          <w:sz w:val="24"/>
          <w:szCs w:val="24"/>
        </w:rPr>
      </w:pPr>
    </w:p>
    <w:p w:rsidR="007F37FD" w:rsidRPr="00D811F7" w:rsidRDefault="007F37FD" w:rsidP="007F37FD">
      <w:pPr>
        <w:pStyle w:val="ListParagraph"/>
        <w:tabs>
          <w:tab w:val="left" w:pos="0"/>
        </w:tabs>
        <w:spacing w:line="240" w:lineRule="auto"/>
        <w:ind w:left="0"/>
        <w:jc w:val="center"/>
        <w:rPr>
          <w:rFonts w:ascii="Times New Roman" w:hAnsi="Times New Roman" w:cs="Times New Roman"/>
          <w:sz w:val="24"/>
          <w:szCs w:val="24"/>
        </w:rPr>
      </w:pPr>
      <w:r w:rsidRPr="00D811F7">
        <w:rPr>
          <w:rFonts w:ascii="Times New Roman" w:hAnsi="Times New Roman" w:cs="Times New Roman"/>
          <w:sz w:val="24"/>
          <w:szCs w:val="24"/>
        </w:rPr>
        <w:t>BAIQ NURFAJRYANI ROSADINA ISLAMI</w:t>
      </w:r>
    </w:p>
    <w:p w:rsidR="007F37FD" w:rsidRDefault="007F37FD" w:rsidP="007F37FD">
      <w:pPr>
        <w:pStyle w:val="ListParagraph"/>
        <w:tabs>
          <w:tab w:val="left" w:pos="0"/>
        </w:tabs>
        <w:spacing w:line="240" w:lineRule="auto"/>
        <w:ind w:left="0"/>
        <w:jc w:val="center"/>
        <w:rPr>
          <w:rFonts w:ascii="Times New Roman" w:hAnsi="Times New Roman" w:cs="Times New Roman"/>
          <w:b/>
          <w:sz w:val="24"/>
          <w:szCs w:val="24"/>
        </w:rPr>
      </w:pPr>
      <w:r w:rsidRPr="00D811F7">
        <w:rPr>
          <w:rFonts w:ascii="Times New Roman" w:hAnsi="Times New Roman" w:cs="Times New Roman"/>
          <w:sz w:val="24"/>
          <w:szCs w:val="24"/>
        </w:rPr>
        <w:t>D1A016039</w:t>
      </w:r>
    </w:p>
    <w:p w:rsidR="007F37FD" w:rsidRDefault="007F37FD" w:rsidP="007F37FD">
      <w:pPr>
        <w:pStyle w:val="ListParagraph"/>
        <w:tabs>
          <w:tab w:val="left" w:pos="0"/>
        </w:tabs>
        <w:spacing w:line="240" w:lineRule="auto"/>
        <w:ind w:left="0"/>
        <w:jc w:val="center"/>
        <w:rPr>
          <w:rFonts w:ascii="Times New Roman" w:hAnsi="Times New Roman" w:cs="Times New Roman"/>
          <w:b/>
          <w:sz w:val="24"/>
          <w:szCs w:val="24"/>
        </w:rPr>
      </w:pPr>
    </w:p>
    <w:p w:rsidR="007F37FD" w:rsidRDefault="007F37FD" w:rsidP="007F37FD">
      <w:pPr>
        <w:pStyle w:val="ListParagraph"/>
        <w:tabs>
          <w:tab w:val="left" w:pos="0"/>
        </w:tabs>
        <w:spacing w:line="240" w:lineRule="auto"/>
        <w:ind w:left="0"/>
        <w:jc w:val="center"/>
        <w:rPr>
          <w:rFonts w:ascii="Times New Roman" w:hAnsi="Times New Roman" w:cs="Times New Roman"/>
          <w:sz w:val="24"/>
          <w:szCs w:val="24"/>
        </w:rPr>
      </w:pPr>
      <w:r w:rsidRPr="00D811F7">
        <w:rPr>
          <w:rFonts w:ascii="Times New Roman" w:hAnsi="Times New Roman" w:cs="Times New Roman"/>
          <w:sz w:val="24"/>
          <w:szCs w:val="24"/>
        </w:rPr>
        <w:t>FAKULTAS HUKUM UNIVERSITAS MATARAM</w:t>
      </w:r>
    </w:p>
    <w:p w:rsidR="007F37FD" w:rsidRDefault="007F37FD" w:rsidP="007F37FD">
      <w:pPr>
        <w:pStyle w:val="ListParagraph"/>
        <w:tabs>
          <w:tab w:val="left" w:pos="0"/>
        </w:tabs>
        <w:spacing w:line="240" w:lineRule="auto"/>
        <w:ind w:left="0"/>
        <w:jc w:val="center"/>
        <w:rPr>
          <w:rFonts w:ascii="Times New Roman" w:hAnsi="Times New Roman" w:cs="Times New Roman"/>
          <w:sz w:val="24"/>
          <w:szCs w:val="24"/>
        </w:rPr>
      </w:pPr>
    </w:p>
    <w:p w:rsidR="007F37FD" w:rsidRPr="00D811F7" w:rsidRDefault="007F37FD" w:rsidP="007F37FD">
      <w:pPr>
        <w:pStyle w:val="ListParagraph"/>
        <w:tabs>
          <w:tab w:val="left" w:pos="0"/>
        </w:tabs>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ABSTRAK</w:t>
      </w:r>
    </w:p>
    <w:p w:rsidR="007F37FD" w:rsidRDefault="007F37FD" w:rsidP="007F37FD">
      <w:pPr>
        <w:pStyle w:val="ListParagraph"/>
        <w:tabs>
          <w:tab w:val="left" w:pos="0"/>
        </w:tabs>
        <w:spacing w:line="240" w:lineRule="auto"/>
        <w:ind w:left="0"/>
        <w:jc w:val="both"/>
        <w:rPr>
          <w:rFonts w:ascii="Times New Roman" w:hAnsi="Times New Roman" w:cs="Times New Roman"/>
          <w:b/>
          <w:sz w:val="24"/>
          <w:szCs w:val="24"/>
        </w:rPr>
      </w:pPr>
    </w:p>
    <w:p w:rsidR="007F37FD" w:rsidRDefault="007F37FD" w:rsidP="007F37FD">
      <w:pPr>
        <w:pStyle w:val="ListParagraph"/>
        <w:tabs>
          <w:tab w:val="left" w:pos="0"/>
        </w:tabs>
        <w:spacing w:line="240" w:lineRule="auto"/>
        <w:ind w:left="0"/>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Tujuan dari penelitian ini yaitu untuk mengetahui mekanisme pembayaran kompensasi dan restitusi bagi korban tindak pidana terorisme menurut Undang-Undang Nomor 15 Tahun 2003 Tentang Pemberantasan Tindak Pidana Terorisme.</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Jenis penelitian dalam penyusunan ini adalah penelitian hukum normatif.</w:t>
      </w:r>
      <w:proofErr w:type="gramEnd"/>
      <w:r>
        <w:rPr>
          <w:rFonts w:ascii="Times New Roman" w:hAnsi="Times New Roman" w:cs="Times New Roman"/>
          <w:sz w:val="24"/>
          <w:szCs w:val="24"/>
        </w:rPr>
        <w:t xml:space="preserve"> Hasil penelitian setelah dianalisa bahwa perlindungan bagi korban korban tindak pidana terorisme berupa diberikannya kompensasi dan restitusi bagi korban atau ahli warisnya menurut Pasal 36 sampai dengan Pasal 42 Undang-Undang terorisme. </w:t>
      </w:r>
      <w:proofErr w:type="gramStart"/>
      <w:r>
        <w:rPr>
          <w:rFonts w:ascii="Times New Roman" w:hAnsi="Times New Roman" w:cs="Times New Roman"/>
          <w:sz w:val="24"/>
          <w:szCs w:val="24"/>
        </w:rPr>
        <w:t>Pengajuan restitusi dilakukan oleh korban atau ahli warisnya kepada pelaku, sedangkan kompensasi diajukan oleh korban atau kuasanya kepada Menteri Keuangan, kompensasi dan restitusi diberikan dan dicantumkan sekaligus dalam amar putusan pengadilan.</w:t>
      </w:r>
      <w:proofErr w:type="gramEnd"/>
      <w:r>
        <w:rPr>
          <w:rFonts w:ascii="Times New Roman" w:hAnsi="Times New Roman" w:cs="Times New Roman"/>
          <w:sz w:val="24"/>
          <w:szCs w:val="24"/>
        </w:rPr>
        <w:t xml:space="preserve"> </w:t>
      </w:r>
    </w:p>
    <w:p w:rsidR="007F37FD" w:rsidRDefault="007F37FD" w:rsidP="007F37FD">
      <w:pPr>
        <w:pStyle w:val="ListParagraph"/>
        <w:tabs>
          <w:tab w:val="left" w:pos="0"/>
        </w:tabs>
        <w:spacing w:line="240" w:lineRule="auto"/>
        <w:ind w:left="0"/>
        <w:jc w:val="both"/>
        <w:rPr>
          <w:rFonts w:ascii="Times New Roman" w:hAnsi="Times New Roman" w:cs="Times New Roman"/>
          <w:sz w:val="24"/>
          <w:szCs w:val="24"/>
        </w:rPr>
      </w:pPr>
    </w:p>
    <w:p w:rsidR="007F37FD" w:rsidRDefault="007F37FD" w:rsidP="00981E05">
      <w:pPr>
        <w:pStyle w:val="ListParagraph"/>
        <w:tabs>
          <w:tab w:val="left" w:pos="0"/>
        </w:tabs>
        <w:spacing w:line="240" w:lineRule="auto"/>
        <w:ind w:left="0"/>
        <w:jc w:val="both"/>
        <w:rPr>
          <w:rFonts w:ascii="Times New Roman" w:hAnsi="Times New Roman" w:cs="Times New Roman"/>
          <w:b/>
          <w:i/>
          <w:sz w:val="24"/>
          <w:szCs w:val="24"/>
        </w:rPr>
      </w:pPr>
      <w:r w:rsidRPr="00D811F7">
        <w:rPr>
          <w:rFonts w:ascii="Times New Roman" w:hAnsi="Times New Roman" w:cs="Times New Roman"/>
          <w:b/>
          <w:i/>
          <w:sz w:val="24"/>
          <w:szCs w:val="24"/>
        </w:rPr>
        <w:t>Kata kunci: pembayaran, kompensasi, restitusi, korban terorisme</w:t>
      </w:r>
    </w:p>
    <w:p w:rsidR="007F37FD" w:rsidRPr="00D467CB" w:rsidRDefault="007F37FD" w:rsidP="007F37FD">
      <w:pPr>
        <w:pStyle w:val="ListParagraph"/>
        <w:tabs>
          <w:tab w:val="left" w:pos="0"/>
        </w:tabs>
        <w:spacing w:line="240" w:lineRule="auto"/>
        <w:ind w:left="0"/>
        <w:jc w:val="center"/>
        <w:rPr>
          <w:rFonts w:ascii="Times New Roman" w:hAnsi="Times New Roman" w:cs="Times New Roman"/>
          <w:b/>
          <w:i/>
          <w:sz w:val="24"/>
          <w:szCs w:val="24"/>
        </w:rPr>
      </w:pPr>
    </w:p>
    <w:p w:rsidR="007F37FD" w:rsidRDefault="007F37FD" w:rsidP="007F37FD">
      <w:pPr>
        <w:pStyle w:val="ListParagraph"/>
        <w:tabs>
          <w:tab w:val="left" w:pos="0"/>
        </w:tabs>
        <w:spacing w:line="240" w:lineRule="auto"/>
        <w:ind w:left="0"/>
        <w:jc w:val="center"/>
        <w:rPr>
          <w:rFonts w:ascii="Times New Roman" w:hAnsi="Times New Roman" w:cs="Times New Roman"/>
          <w:b/>
          <w:i/>
          <w:sz w:val="24"/>
          <w:szCs w:val="24"/>
        </w:rPr>
      </w:pPr>
      <w:r>
        <w:rPr>
          <w:rFonts w:ascii="Times New Roman" w:hAnsi="Times New Roman" w:cs="Times New Roman"/>
          <w:b/>
          <w:i/>
          <w:sz w:val="24"/>
          <w:szCs w:val="24"/>
        </w:rPr>
        <w:t>MECHANISM OF COMPENSATION AND RESTITUTION PAYMENT FOR TERRORISM VICTIMS ACCORDING TO LAW NUMBER 15 OF 2003 CONCERNING ERADICATION OF TERRORISM CRIME</w:t>
      </w:r>
    </w:p>
    <w:p w:rsidR="00981E05" w:rsidRDefault="00981E05" w:rsidP="007F37FD">
      <w:pPr>
        <w:pStyle w:val="ListParagraph"/>
        <w:tabs>
          <w:tab w:val="left" w:pos="0"/>
        </w:tabs>
        <w:spacing w:line="240" w:lineRule="auto"/>
        <w:ind w:left="0"/>
        <w:jc w:val="center"/>
        <w:rPr>
          <w:rFonts w:ascii="Times New Roman" w:hAnsi="Times New Roman" w:cs="Times New Roman"/>
          <w:b/>
          <w:i/>
          <w:sz w:val="24"/>
          <w:szCs w:val="24"/>
        </w:rPr>
      </w:pPr>
    </w:p>
    <w:p w:rsidR="00981E05" w:rsidRPr="00D467CB" w:rsidRDefault="00981E05" w:rsidP="007F37FD">
      <w:pPr>
        <w:pStyle w:val="ListParagraph"/>
        <w:tabs>
          <w:tab w:val="left" w:pos="0"/>
        </w:tabs>
        <w:spacing w:line="240" w:lineRule="auto"/>
        <w:ind w:left="0"/>
        <w:jc w:val="center"/>
        <w:rPr>
          <w:rFonts w:ascii="Times New Roman" w:hAnsi="Times New Roman" w:cs="Times New Roman"/>
          <w:b/>
          <w:i/>
          <w:sz w:val="24"/>
          <w:szCs w:val="24"/>
        </w:rPr>
      </w:pPr>
      <w:r>
        <w:rPr>
          <w:rFonts w:ascii="Times New Roman" w:hAnsi="Times New Roman" w:cs="Times New Roman"/>
          <w:b/>
          <w:i/>
          <w:sz w:val="24"/>
          <w:szCs w:val="24"/>
        </w:rPr>
        <w:t>ABSTRACT</w:t>
      </w:r>
    </w:p>
    <w:p w:rsidR="007F37FD" w:rsidRPr="00D467CB" w:rsidRDefault="007F37FD" w:rsidP="007F37FD">
      <w:pPr>
        <w:ind w:firstLine="720"/>
        <w:jc w:val="both"/>
        <w:rPr>
          <w:rFonts w:ascii="Times New Roman" w:hAnsi="Times New Roman" w:cs="Times New Roman"/>
          <w:i/>
        </w:rPr>
      </w:pPr>
      <w:r w:rsidRPr="00D467CB">
        <w:rPr>
          <w:rFonts w:ascii="Times New Roman" w:hAnsi="Times New Roman" w:cs="Times New Roman"/>
          <w:i/>
        </w:rPr>
        <w:t xml:space="preserve">Aim of this research is to find out payment of compensation and restitution mechanism for terrorism victims according law number 15 of 2003 concerning eradication of terrorism crime. Applied research method is normative legal research method. Research report indicates that protection form for terrorism victims is the given of compensation and restitution whether for the victims themselves of their heirs. According to Article 36 to 42 of terrorism law restitution is claimed by the victims or their heirs to the perpetrator. Meanwhile compensation claimed by victims or their attorney to the minister of finance. Compensation and restitution granted as well as attached in court decision. </w:t>
      </w:r>
    </w:p>
    <w:p w:rsidR="007F37FD" w:rsidRDefault="007F37FD" w:rsidP="007F37FD">
      <w:pPr>
        <w:jc w:val="both"/>
        <w:rPr>
          <w:rFonts w:ascii="Times New Roman" w:hAnsi="Times New Roman" w:cs="Times New Roman"/>
          <w:b/>
          <w:i/>
        </w:rPr>
      </w:pPr>
      <w:r w:rsidRPr="00D467CB">
        <w:rPr>
          <w:rFonts w:ascii="Times New Roman" w:hAnsi="Times New Roman" w:cs="Times New Roman"/>
          <w:b/>
          <w:i/>
        </w:rPr>
        <w:t>Keywords: Payment, compensation, restitution, terrorism victims</w:t>
      </w:r>
      <w:r>
        <w:rPr>
          <w:rFonts w:ascii="Times New Roman" w:hAnsi="Times New Roman" w:cs="Times New Roman"/>
          <w:b/>
          <w:i/>
        </w:rPr>
        <w:t>.</w:t>
      </w:r>
    </w:p>
    <w:p w:rsidR="007F37FD" w:rsidRDefault="007F37FD" w:rsidP="007F37FD">
      <w:pPr>
        <w:jc w:val="both"/>
        <w:rPr>
          <w:rFonts w:ascii="Times New Roman" w:hAnsi="Times New Roman" w:cs="Times New Roman"/>
          <w:b/>
          <w:i/>
        </w:rPr>
        <w:sectPr w:rsidR="007F37FD" w:rsidSect="007F37FD">
          <w:pgSz w:w="12240" w:h="15840"/>
          <w:pgMar w:top="2268" w:right="1701" w:bottom="1701" w:left="2268" w:header="720" w:footer="720" w:gutter="0"/>
          <w:pgNumType w:fmt="lowerRoman"/>
          <w:cols w:space="720"/>
          <w:titlePg/>
          <w:docGrid w:linePitch="360"/>
        </w:sectPr>
      </w:pPr>
    </w:p>
    <w:p w:rsidR="00BB17FF" w:rsidRDefault="00C75EC1" w:rsidP="007F37FD">
      <w:pPr>
        <w:pStyle w:val="ListParagraph"/>
        <w:numPr>
          <w:ilvl w:val="0"/>
          <w:numId w:val="2"/>
        </w:numPr>
        <w:ind w:left="0" w:firstLine="0"/>
        <w:jc w:val="center"/>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C75EC1" w:rsidRDefault="00C75EC1" w:rsidP="00C75EC1">
      <w:pPr>
        <w:spacing w:line="480" w:lineRule="auto"/>
        <w:ind w:firstLine="1134"/>
        <w:jc w:val="both"/>
        <w:rPr>
          <w:rFonts w:ascii="Times New Roman" w:hAnsi="Times New Roman" w:cs="Times New Roman"/>
          <w:sz w:val="24"/>
          <w:szCs w:val="24"/>
        </w:rPr>
      </w:pPr>
      <w:proofErr w:type="gramStart"/>
      <w:r w:rsidRPr="0061331B">
        <w:rPr>
          <w:rFonts w:ascii="Times New Roman" w:hAnsi="Times New Roman" w:cs="Times New Roman"/>
          <w:sz w:val="24"/>
          <w:szCs w:val="24"/>
        </w:rPr>
        <w:t>Tindak pidana terorisme telah berkembang luas dalam masyarakat, dengan sarana dan</w:t>
      </w:r>
      <w:r>
        <w:rPr>
          <w:rFonts w:ascii="Times New Roman" w:hAnsi="Times New Roman" w:cs="Times New Roman"/>
          <w:sz w:val="24"/>
          <w:szCs w:val="24"/>
        </w:rPr>
        <w:t xml:space="preserve"> </w:t>
      </w:r>
      <w:r w:rsidRPr="0061331B">
        <w:rPr>
          <w:rFonts w:ascii="Times New Roman" w:hAnsi="Times New Roman" w:cs="Times New Roman"/>
          <w:sz w:val="24"/>
          <w:szCs w:val="24"/>
        </w:rPr>
        <w:t>prasarana yang digunakan dalam melancarkan aksi terorisme yang semakin beraneka ragam.</w:t>
      </w:r>
      <w:proofErr w:type="gramEnd"/>
      <w:r w:rsidRPr="0061331B">
        <w:rPr>
          <w:rFonts w:ascii="Times New Roman" w:hAnsi="Times New Roman" w:cs="Times New Roman"/>
          <w:sz w:val="24"/>
          <w:szCs w:val="24"/>
        </w:rPr>
        <w:t xml:space="preserve"> </w:t>
      </w:r>
      <w:proofErr w:type="gramStart"/>
      <w:r w:rsidRPr="0061331B">
        <w:rPr>
          <w:rFonts w:ascii="Times New Roman" w:hAnsi="Times New Roman" w:cs="Times New Roman"/>
          <w:sz w:val="24"/>
          <w:szCs w:val="24"/>
        </w:rPr>
        <w:t>Jika</w:t>
      </w:r>
      <w:r>
        <w:rPr>
          <w:rFonts w:ascii="Times New Roman" w:hAnsi="Times New Roman" w:cs="Times New Roman"/>
          <w:sz w:val="24"/>
          <w:szCs w:val="24"/>
        </w:rPr>
        <w:t xml:space="preserve"> </w:t>
      </w:r>
      <w:r w:rsidRPr="0061331B">
        <w:rPr>
          <w:rFonts w:ascii="Times New Roman" w:hAnsi="Times New Roman" w:cs="Times New Roman"/>
          <w:sz w:val="24"/>
          <w:szCs w:val="24"/>
        </w:rPr>
        <w:t>terorisme yang dilakukan pada jaman dahulu dilakukan layaknya perang yang tidak terstruktur,</w:t>
      </w:r>
      <w:r>
        <w:rPr>
          <w:rFonts w:ascii="Times New Roman" w:hAnsi="Times New Roman" w:cs="Times New Roman"/>
          <w:sz w:val="24"/>
          <w:szCs w:val="24"/>
        </w:rPr>
        <w:t xml:space="preserve"> </w:t>
      </w:r>
      <w:r w:rsidRPr="0061331B">
        <w:rPr>
          <w:rFonts w:ascii="Times New Roman" w:hAnsi="Times New Roman" w:cs="Times New Roman"/>
          <w:sz w:val="24"/>
          <w:szCs w:val="24"/>
        </w:rPr>
        <w:t>pada era globalisasi ini terorisme dilakukan dengan memanfaatkan teknologi, seperti pembajakan</w:t>
      </w:r>
      <w:r>
        <w:rPr>
          <w:rFonts w:ascii="Times New Roman" w:hAnsi="Times New Roman" w:cs="Times New Roman"/>
          <w:sz w:val="24"/>
          <w:szCs w:val="24"/>
        </w:rPr>
        <w:t xml:space="preserve"> </w:t>
      </w:r>
      <w:r w:rsidRPr="0061331B">
        <w:rPr>
          <w:rFonts w:ascii="Times New Roman" w:hAnsi="Times New Roman" w:cs="Times New Roman"/>
          <w:sz w:val="24"/>
          <w:szCs w:val="24"/>
        </w:rPr>
        <w:t>transportasi umum, peretasan pada jaringan dunia maya, maupun penggunaan senjata-senjata</w:t>
      </w:r>
      <w:r>
        <w:rPr>
          <w:rFonts w:ascii="Times New Roman" w:hAnsi="Times New Roman" w:cs="Times New Roman"/>
          <w:sz w:val="24"/>
          <w:szCs w:val="24"/>
        </w:rPr>
        <w:t xml:space="preserve"> </w:t>
      </w:r>
      <w:r w:rsidRPr="0061331B">
        <w:rPr>
          <w:rFonts w:ascii="Times New Roman" w:hAnsi="Times New Roman" w:cs="Times New Roman"/>
          <w:sz w:val="24"/>
          <w:szCs w:val="24"/>
        </w:rPr>
        <w:t>canggih yang menimbulkan kerusakan secara massal.</w:t>
      </w:r>
      <w:proofErr w:type="gramEnd"/>
      <w:r w:rsidRPr="0061331B">
        <w:rPr>
          <w:rFonts w:ascii="Times New Roman" w:hAnsi="Times New Roman" w:cs="Times New Roman"/>
          <w:sz w:val="24"/>
          <w:szCs w:val="24"/>
        </w:rPr>
        <w:t xml:space="preserve"> </w:t>
      </w:r>
      <w:proofErr w:type="gramStart"/>
      <w:r w:rsidRPr="0061331B">
        <w:rPr>
          <w:rFonts w:ascii="Times New Roman" w:hAnsi="Times New Roman" w:cs="Times New Roman"/>
          <w:sz w:val="24"/>
          <w:szCs w:val="24"/>
        </w:rPr>
        <w:t>Terorisme modern juga melibatkan korban</w:t>
      </w:r>
      <w:r>
        <w:rPr>
          <w:rFonts w:ascii="Times New Roman" w:hAnsi="Times New Roman" w:cs="Times New Roman"/>
          <w:sz w:val="24"/>
          <w:szCs w:val="24"/>
        </w:rPr>
        <w:t xml:space="preserve"> </w:t>
      </w:r>
      <w:r w:rsidRPr="0061331B">
        <w:rPr>
          <w:rFonts w:ascii="Times New Roman" w:hAnsi="Times New Roman" w:cs="Times New Roman"/>
          <w:sz w:val="24"/>
          <w:szCs w:val="24"/>
        </w:rPr>
        <w:t>jiwa yang merupakan penduduk sipil lebih banyak dari yang dilak</w:t>
      </w:r>
      <w:r>
        <w:rPr>
          <w:rFonts w:ascii="Times New Roman" w:hAnsi="Times New Roman" w:cs="Times New Roman"/>
          <w:sz w:val="24"/>
          <w:szCs w:val="24"/>
        </w:rPr>
        <w:t>ukan jaman dahulu</w:t>
      </w:r>
      <w:r w:rsidRPr="0061331B">
        <w:rPr>
          <w:rFonts w:ascii="Times New Roman" w:hAnsi="Times New Roman" w:cs="Times New Roman"/>
          <w:sz w:val="24"/>
          <w:szCs w:val="24"/>
        </w:rPr>
        <w:t>.</w:t>
      </w:r>
      <w:proofErr w:type="gramEnd"/>
      <w:r>
        <w:rPr>
          <w:rStyle w:val="FootnoteReference"/>
          <w:rFonts w:ascii="Times New Roman" w:hAnsi="Times New Roman" w:cs="Times New Roman"/>
          <w:sz w:val="24"/>
          <w:szCs w:val="24"/>
        </w:rPr>
        <w:footnoteReference w:id="1"/>
      </w:r>
    </w:p>
    <w:p w:rsidR="00C75EC1" w:rsidRDefault="00C75EC1" w:rsidP="00C75EC1">
      <w:pPr>
        <w:spacing w:line="48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Harus kita sadari meningkatnya tindak pidana terorisme yang tidak terkendali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membawa dampak terhadap korban yang tidak hanya sebatas dampak traumatis dan rusaknya nilai-nilai budaya dan agama, tetapi juga menimbulkan kerugian ekonomi pada kehidupan berbangsa dan bernegara. </w:t>
      </w:r>
      <w:proofErr w:type="gramStart"/>
      <w:r>
        <w:rPr>
          <w:rFonts w:ascii="Times New Roman" w:hAnsi="Times New Roman" w:cs="Times New Roman"/>
          <w:sz w:val="24"/>
          <w:szCs w:val="24"/>
        </w:rPr>
        <w:t>Perbuatan tindak pidana terorisme merupakan pelanggaran terhadap hak-hak asasi manusia, sehingga tindak pidana terorisme tidak dapat lagi digolongkan sebagai kejahatan biasa (</w:t>
      </w:r>
      <w:r>
        <w:rPr>
          <w:rFonts w:ascii="Times New Roman" w:hAnsi="Times New Roman" w:cs="Times New Roman"/>
          <w:i/>
          <w:sz w:val="24"/>
          <w:szCs w:val="24"/>
        </w:rPr>
        <w:t>ordinary crime</w:t>
      </w:r>
      <w:r>
        <w:rPr>
          <w:rFonts w:ascii="Times New Roman" w:hAnsi="Times New Roman" w:cs="Times New Roman"/>
          <w:sz w:val="24"/>
          <w:szCs w:val="24"/>
        </w:rPr>
        <w:t>) melainkan telah menjadi kejahatan luar biasa (</w:t>
      </w:r>
      <w:r>
        <w:rPr>
          <w:rFonts w:ascii="Times New Roman" w:hAnsi="Times New Roman" w:cs="Times New Roman"/>
          <w:i/>
          <w:sz w:val="24"/>
          <w:szCs w:val="24"/>
        </w:rPr>
        <w:t>extra ordinary crime</w:t>
      </w:r>
      <w:r>
        <w:rPr>
          <w:rFonts w:ascii="Times New Roman" w:hAnsi="Times New Roman" w:cs="Times New Roman"/>
          <w:sz w:val="24"/>
          <w:szCs w:val="24"/>
        </w:rPr>
        <w:t>).</w:t>
      </w:r>
      <w:proofErr w:type="gramEnd"/>
    </w:p>
    <w:p w:rsidR="00B77B19" w:rsidRDefault="00B77B19" w:rsidP="00B77B19">
      <w:pPr>
        <w:spacing w:line="480" w:lineRule="auto"/>
        <w:ind w:firstLine="1134"/>
        <w:jc w:val="both"/>
        <w:rPr>
          <w:rFonts w:ascii="Times New Roman" w:hAnsi="Times New Roman" w:cs="Times New Roman"/>
          <w:sz w:val="24"/>
          <w:szCs w:val="24"/>
        </w:rPr>
      </w:pPr>
      <w:proofErr w:type="gramStart"/>
      <w:r>
        <w:rPr>
          <w:rFonts w:ascii="Times New Roman" w:hAnsi="Times New Roman" w:cs="Times New Roman"/>
          <w:sz w:val="24"/>
          <w:szCs w:val="24"/>
        </w:rPr>
        <w:t xml:space="preserve">Indonesia telah menerbitkan regulasi mengenai terorisme yang penyusunannya didasarkan pada Bom Bali I pada 12 Oktober 2002, karena saat itu belum ada peraturan yang dapat secara efektif menghukum teroris, maka pemerintah </w:t>
      </w:r>
      <w:r>
        <w:rPr>
          <w:rFonts w:ascii="Times New Roman" w:hAnsi="Times New Roman" w:cs="Times New Roman"/>
          <w:sz w:val="24"/>
          <w:szCs w:val="24"/>
        </w:rPr>
        <w:lastRenderedPageBreak/>
        <w:t>membuat aturan khusus mengenai pemberantasan terorisme.</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Regulasi itu diterbitkan melalui Peraturan Pemerintah Pengganti Undang-Undang Nomor 1 Tahun 2002 tentang Pemberantasan Tindak Pidana Terorisme.</w:t>
      </w:r>
      <w:proofErr w:type="gramEnd"/>
      <w:r>
        <w:rPr>
          <w:rFonts w:ascii="Times New Roman" w:hAnsi="Times New Roman" w:cs="Times New Roman"/>
          <w:sz w:val="24"/>
          <w:szCs w:val="24"/>
        </w:rPr>
        <w:t xml:space="preserve"> Peraturan Pemerintah ini kemudian disetujui oleh Dewan Perwakilan Rakyat dan ditetapkan dengan Undang-Undang Nomor 15 Tahun 2003 tentang Penetapan Peraturan Pemerintah Pengganti Undang-Undang Nomor 1 Tahun 2002 tentang Pemberantasan Tindak Pidana Terorisme menjadi Undang-Undang (selanjutnya disebut UU PTPT). </w:t>
      </w:r>
    </w:p>
    <w:p w:rsidR="00B77B19" w:rsidRDefault="00B77B19" w:rsidP="00B77B19">
      <w:pPr>
        <w:spacing w:line="480" w:lineRule="auto"/>
        <w:ind w:firstLine="1134"/>
        <w:jc w:val="both"/>
        <w:rPr>
          <w:rFonts w:ascii="Times New Roman" w:hAnsi="Times New Roman" w:cs="Times New Roman"/>
          <w:sz w:val="24"/>
          <w:szCs w:val="24"/>
        </w:rPr>
      </w:pPr>
      <w:proofErr w:type="gramStart"/>
      <w:r w:rsidRPr="00F25B9F">
        <w:rPr>
          <w:rFonts w:ascii="Times New Roman" w:hAnsi="Times New Roman" w:cs="Times New Roman"/>
          <w:sz w:val="24"/>
          <w:szCs w:val="24"/>
        </w:rPr>
        <w:t>Pengaturan mengenai terorisme berdasarkan Undang-Undang Nomor 15 Tahun 2003 mengatur berbagai ketentuan khusus diantaranya adalah sanksi pidana dan ketentuan hukum acara pidana.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Namun pengaturannya masih berorientasi pada pelaku tindak pidana terorisme dan belum memberikan perhatian yang besar bagi korbannya.</w:t>
      </w:r>
      <w:proofErr w:type="gramEnd"/>
      <w:r>
        <w:rPr>
          <w:rFonts w:ascii="Times New Roman" w:hAnsi="Times New Roman" w:cs="Times New Roman"/>
          <w:sz w:val="24"/>
          <w:szCs w:val="24"/>
        </w:rPr>
        <w:t xml:space="preserve"> Pemberian kompensasi pertama kali diberikan kepada pihak korban aksi teror bom Gereja </w:t>
      </w:r>
      <w:r w:rsidR="00717989">
        <w:rPr>
          <w:rFonts w:ascii="Times New Roman" w:hAnsi="Times New Roman" w:cs="Times New Roman"/>
          <w:sz w:val="24"/>
          <w:szCs w:val="24"/>
        </w:rPr>
        <w:t xml:space="preserve">Oikumene di </w:t>
      </w:r>
      <w:proofErr w:type="gramStart"/>
      <w:r w:rsidR="00717989">
        <w:rPr>
          <w:rFonts w:ascii="Times New Roman" w:hAnsi="Times New Roman" w:cs="Times New Roman"/>
          <w:sz w:val="24"/>
          <w:szCs w:val="24"/>
        </w:rPr>
        <w:t>kota</w:t>
      </w:r>
      <w:proofErr w:type="gramEnd"/>
      <w:r w:rsidR="00717989">
        <w:rPr>
          <w:rFonts w:ascii="Times New Roman" w:hAnsi="Times New Roman" w:cs="Times New Roman"/>
          <w:sz w:val="24"/>
          <w:szCs w:val="24"/>
        </w:rPr>
        <w:t xml:space="preserve"> Samarinda pada </w:t>
      </w:r>
      <w:r>
        <w:rPr>
          <w:rFonts w:ascii="Times New Roman" w:hAnsi="Times New Roman" w:cs="Times New Roman"/>
          <w:sz w:val="24"/>
          <w:szCs w:val="24"/>
        </w:rPr>
        <w:t>2016 lalu. Ledakan bom terjadi ketika pergan</w:t>
      </w:r>
      <w:r w:rsidR="00717989">
        <w:rPr>
          <w:rFonts w:ascii="Times New Roman" w:hAnsi="Times New Roman" w:cs="Times New Roman"/>
          <w:sz w:val="24"/>
          <w:szCs w:val="24"/>
        </w:rPr>
        <w:t>tian jemaat di gereja Oikumene, t</w:t>
      </w:r>
      <w:r>
        <w:rPr>
          <w:rFonts w:ascii="Times New Roman" w:hAnsi="Times New Roman" w:cs="Times New Roman"/>
          <w:sz w:val="24"/>
          <w:szCs w:val="24"/>
        </w:rPr>
        <w:t xml:space="preserve">iba-tiba seorang pria tidak dikenal melemparkan bom </w:t>
      </w:r>
      <w:proofErr w:type="gramStart"/>
      <w:r>
        <w:rPr>
          <w:rFonts w:ascii="Times New Roman" w:hAnsi="Times New Roman" w:cs="Times New Roman"/>
          <w:sz w:val="24"/>
          <w:szCs w:val="24"/>
        </w:rPr>
        <w:t>molotov</w:t>
      </w:r>
      <w:proofErr w:type="gramEnd"/>
      <w:r w:rsidR="00717989">
        <w:rPr>
          <w:rFonts w:ascii="Times New Roman" w:hAnsi="Times New Roman" w:cs="Times New Roman"/>
          <w:sz w:val="24"/>
          <w:szCs w:val="24"/>
        </w:rPr>
        <w:t xml:space="preserve">. </w:t>
      </w:r>
      <w:r>
        <w:rPr>
          <w:rFonts w:ascii="Times New Roman" w:hAnsi="Times New Roman" w:cs="Times New Roman"/>
          <w:sz w:val="24"/>
          <w:szCs w:val="24"/>
        </w:rPr>
        <w:t>Empat korban yang merupakan anak-anak tergeletak tak berdaya dengan kondisi luka bakar dan 4 (em</w:t>
      </w:r>
      <w:r w:rsidR="00717989">
        <w:rPr>
          <w:rFonts w:ascii="Times New Roman" w:hAnsi="Times New Roman" w:cs="Times New Roman"/>
          <w:sz w:val="24"/>
          <w:szCs w:val="24"/>
        </w:rPr>
        <w:t>pat) unit sepeda motor yang ter</w:t>
      </w:r>
      <w:r>
        <w:rPr>
          <w:rFonts w:ascii="Times New Roman" w:hAnsi="Times New Roman" w:cs="Times New Roman"/>
          <w:sz w:val="24"/>
          <w:szCs w:val="24"/>
        </w:rPr>
        <w:t xml:space="preserve">parkir di depan gereja dilaporkan ikut terbakar. </w:t>
      </w:r>
      <w:proofErr w:type="gramStart"/>
      <w:r>
        <w:rPr>
          <w:rFonts w:ascii="Times New Roman" w:hAnsi="Times New Roman" w:cs="Times New Roman"/>
          <w:sz w:val="24"/>
          <w:szCs w:val="24"/>
        </w:rPr>
        <w:t>Pelaku diketahui bernama Juhanda, mantan narapidana kasus teror bom buku tahun 2011 di Tangerang Selatan.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Dalam sidang yang digelar pada 25 September 2017, hakim memutuskan terdakwa Juhanda diganjar hukuman penjara seumur hidup dan pihak korban mendapatkan kompensasi dari negara sebanyak Rp 237.</w:t>
      </w:r>
      <w:proofErr w:type="gramEnd"/>
      <w:r>
        <w:rPr>
          <w:rFonts w:ascii="Times New Roman" w:hAnsi="Times New Roman" w:cs="Times New Roman"/>
          <w:sz w:val="24"/>
          <w:szCs w:val="24"/>
        </w:rPr>
        <w:t xml:space="preserve"> 871.152. Kompensasi itu diharapkan bisa membantu para </w:t>
      </w:r>
      <w:r>
        <w:rPr>
          <w:rFonts w:ascii="Times New Roman" w:hAnsi="Times New Roman" w:cs="Times New Roman"/>
          <w:sz w:val="24"/>
          <w:szCs w:val="24"/>
        </w:rPr>
        <w:lastRenderedPageBreak/>
        <w:t>korban meski disadari tak mudah menyembukan secara menyeluruh luka dari hasil aksi teror tersebut.</w:t>
      </w:r>
      <w:r w:rsidR="00717989">
        <w:rPr>
          <w:rStyle w:val="FootnoteReference"/>
          <w:rFonts w:ascii="Times New Roman" w:hAnsi="Times New Roman" w:cs="Times New Roman"/>
          <w:sz w:val="24"/>
          <w:szCs w:val="24"/>
        </w:rPr>
        <w:footnoteReference w:id="2"/>
      </w:r>
    </w:p>
    <w:p w:rsidR="00BA7F9C" w:rsidRPr="00BA7F9C" w:rsidRDefault="00B77B19" w:rsidP="00717989">
      <w:pPr>
        <w:spacing w:line="480" w:lineRule="auto"/>
        <w:ind w:firstLine="1134"/>
        <w:jc w:val="both"/>
        <w:rPr>
          <w:rFonts w:ascii="Times New Roman" w:hAnsi="Times New Roman" w:cs="Times New Roman"/>
          <w:sz w:val="24"/>
          <w:szCs w:val="24"/>
          <w:lang w:val="id-ID"/>
        </w:rPr>
      </w:pPr>
      <w:proofErr w:type="gramStart"/>
      <w:r w:rsidRPr="00BA7F9C">
        <w:rPr>
          <w:rFonts w:ascii="Times New Roman" w:hAnsi="Times New Roman" w:cs="Times New Roman"/>
          <w:sz w:val="24"/>
          <w:szCs w:val="24"/>
        </w:rPr>
        <w:t>Berdasarkan uraian latar belakang diatas maka penulis tertarik melakukan penelitian yang berjudu</w:t>
      </w:r>
      <w:r w:rsidRPr="00BA7F9C">
        <w:rPr>
          <w:rFonts w:ascii="Times New Roman" w:hAnsi="Times New Roman" w:cs="Times New Roman"/>
          <w:sz w:val="24"/>
          <w:szCs w:val="24"/>
          <w:lang w:val="id-ID"/>
        </w:rPr>
        <w:t>l</w:t>
      </w:r>
      <w:r w:rsidRPr="00BA7F9C">
        <w:rPr>
          <w:rFonts w:ascii="Times New Roman" w:hAnsi="Times New Roman" w:cs="Times New Roman"/>
          <w:sz w:val="24"/>
          <w:szCs w:val="24"/>
        </w:rPr>
        <w:t xml:space="preserve"> “Mekanisme Pembayaran Kompensasi dan Restitusi Bagi Korban Tindak Pidana Terorisme Menurut Undang-Undang Nomor 15 Tahun 2003 Tentang Pemberantasan Tindak Pidana Terorisme”</w:t>
      </w:r>
      <w:r w:rsidR="00BA7F9C" w:rsidRPr="00BA7F9C">
        <w:rPr>
          <w:rFonts w:ascii="Times New Roman" w:hAnsi="Times New Roman" w:cs="Times New Roman"/>
          <w:sz w:val="24"/>
          <w:szCs w:val="24"/>
        </w:rPr>
        <w:t>.</w:t>
      </w:r>
      <w:proofErr w:type="gramEnd"/>
      <w:r w:rsidR="00BA7F9C" w:rsidRPr="00BA7F9C">
        <w:rPr>
          <w:rFonts w:ascii="Times New Roman" w:hAnsi="Times New Roman" w:cs="Times New Roman"/>
          <w:sz w:val="24"/>
          <w:szCs w:val="24"/>
        </w:rPr>
        <w:t xml:space="preserve"> </w:t>
      </w:r>
      <w:r w:rsidR="00BA7F9C" w:rsidRPr="00BA7F9C">
        <w:rPr>
          <w:rFonts w:ascii="Times New Roman" w:hAnsi="Times New Roman" w:cs="Times New Roman"/>
          <w:sz w:val="24"/>
          <w:szCs w:val="24"/>
          <w:lang w:val="id-ID"/>
        </w:rPr>
        <w:t>Oleh karena itu berdasarkan latar belakang diatas dapat dirumuskan dua permasalahan yaitu:</w:t>
      </w:r>
      <w:r w:rsidR="00BA7F9C" w:rsidRPr="00BA7F9C">
        <w:rPr>
          <w:rFonts w:ascii="Times New Roman" w:hAnsi="Times New Roman" w:cs="Times New Roman"/>
          <w:sz w:val="24"/>
          <w:szCs w:val="24"/>
        </w:rPr>
        <w:t xml:space="preserve"> 1. Bagaimana bentuk perlindungan hukum terhadap hak-hak korban tindak pidana terorisme dalam Undang-Undang Nomor 15 Tahun 2003 tentang Pemberantasan Tindak Pidana Terorisme</w:t>
      </w:r>
      <w:proofErr w:type="gramStart"/>
      <w:r w:rsidR="00BA7F9C" w:rsidRPr="00BA7F9C">
        <w:rPr>
          <w:rFonts w:ascii="Times New Roman" w:hAnsi="Times New Roman" w:cs="Times New Roman"/>
          <w:sz w:val="24"/>
          <w:szCs w:val="24"/>
        </w:rPr>
        <w:t>?;</w:t>
      </w:r>
      <w:proofErr w:type="gramEnd"/>
      <w:r w:rsidR="00BA7F9C" w:rsidRPr="00BA7F9C">
        <w:rPr>
          <w:rFonts w:ascii="Times New Roman" w:hAnsi="Times New Roman" w:cs="Times New Roman"/>
          <w:sz w:val="24"/>
          <w:szCs w:val="24"/>
        </w:rPr>
        <w:t xml:space="preserve"> 2. Bagaimana mekanisme pembayaran kompensasi atau restitusi bagi korban tindak pidana terorisme menurut Undang-Undang Nomor 15 Tahun 2003 tentang Pemberantasan Tindak Pidana Terorisme</w:t>
      </w:r>
      <w:proofErr w:type="gramStart"/>
      <w:r w:rsidR="00BA7F9C" w:rsidRPr="00BA7F9C">
        <w:rPr>
          <w:rFonts w:ascii="Times New Roman" w:hAnsi="Times New Roman" w:cs="Times New Roman"/>
          <w:sz w:val="24"/>
          <w:szCs w:val="24"/>
        </w:rPr>
        <w:t>?.</w:t>
      </w:r>
      <w:proofErr w:type="gramEnd"/>
      <w:r w:rsidR="00BA7F9C" w:rsidRPr="00BA7F9C">
        <w:rPr>
          <w:rFonts w:ascii="Times New Roman" w:hAnsi="Times New Roman" w:cs="Times New Roman"/>
          <w:sz w:val="24"/>
          <w:szCs w:val="24"/>
        </w:rPr>
        <w:t xml:space="preserve"> Bertujuan untuk mengetahui bentuk perlindungan hukum terhadap hak-hak korban tindak pidana terorisme </w:t>
      </w:r>
      <w:proofErr w:type="gramStart"/>
      <w:r w:rsidR="00BA7F9C" w:rsidRPr="00BA7F9C">
        <w:rPr>
          <w:rFonts w:ascii="Times New Roman" w:hAnsi="Times New Roman" w:cs="Times New Roman"/>
          <w:sz w:val="24"/>
          <w:szCs w:val="24"/>
        </w:rPr>
        <w:t>dan  mengetahui</w:t>
      </w:r>
      <w:proofErr w:type="gramEnd"/>
      <w:r w:rsidR="00BA7F9C" w:rsidRPr="00BA7F9C">
        <w:rPr>
          <w:rFonts w:ascii="Times New Roman" w:hAnsi="Times New Roman" w:cs="Times New Roman"/>
          <w:sz w:val="24"/>
          <w:szCs w:val="24"/>
        </w:rPr>
        <w:t xml:space="preserve"> bentuk mekanisme pembayaran kompensasi atau restitusi bagi korban tindak pidana terorisme menurut Undang-Undang Nomor 15 Tahun 2003 tentang Pemberantasan Tindak Pidana Terorisme.</w:t>
      </w:r>
      <w:r w:rsidR="00BA7F9C">
        <w:rPr>
          <w:rFonts w:ascii="Times New Roman" w:hAnsi="Times New Roman" w:cs="Times New Roman"/>
          <w:sz w:val="24"/>
          <w:szCs w:val="24"/>
        </w:rPr>
        <w:t xml:space="preserve"> </w:t>
      </w:r>
      <w:r w:rsidR="00BA7F9C" w:rsidRPr="00BA7F9C">
        <w:rPr>
          <w:rFonts w:ascii="Times New Roman" w:hAnsi="Times New Roman" w:cs="Times New Roman"/>
          <w:sz w:val="24"/>
          <w:szCs w:val="24"/>
          <w:lang w:val="id-ID"/>
        </w:rPr>
        <w:t>Metode yang digunakan dalam penelitian ini adalah</w:t>
      </w:r>
      <w:r w:rsidR="00BA7F9C">
        <w:rPr>
          <w:rFonts w:ascii="Times New Roman" w:hAnsi="Times New Roman" w:cs="Times New Roman"/>
          <w:sz w:val="24"/>
          <w:szCs w:val="24"/>
          <w:lang w:val="id-ID"/>
        </w:rPr>
        <w:t xml:space="preserve"> metode penelitian hukum </w:t>
      </w:r>
      <w:r w:rsidR="00BA7F9C">
        <w:rPr>
          <w:rFonts w:ascii="Times New Roman" w:hAnsi="Times New Roman" w:cs="Times New Roman"/>
          <w:sz w:val="24"/>
          <w:szCs w:val="24"/>
        </w:rPr>
        <w:t>normatif</w:t>
      </w:r>
      <w:r w:rsidR="00BA7F9C" w:rsidRPr="00BA7F9C">
        <w:rPr>
          <w:rFonts w:ascii="Times New Roman" w:hAnsi="Times New Roman" w:cs="Times New Roman"/>
          <w:sz w:val="24"/>
          <w:szCs w:val="24"/>
          <w:lang w:val="id-ID"/>
        </w:rPr>
        <w:t xml:space="preserve"> dan menggunak</w:t>
      </w:r>
      <w:r w:rsidR="00BA7F9C">
        <w:rPr>
          <w:rFonts w:ascii="Times New Roman" w:hAnsi="Times New Roman" w:cs="Times New Roman"/>
          <w:sz w:val="24"/>
          <w:szCs w:val="24"/>
          <w:lang w:val="id-ID"/>
        </w:rPr>
        <w:t>an tiga macam metode pendekatan</w:t>
      </w:r>
      <w:r w:rsidR="00BA7F9C">
        <w:rPr>
          <w:rFonts w:ascii="Times New Roman" w:hAnsi="Times New Roman" w:cs="Times New Roman"/>
          <w:sz w:val="24"/>
          <w:szCs w:val="24"/>
        </w:rPr>
        <w:t xml:space="preserve">, </w:t>
      </w:r>
      <w:r w:rsidR="00BA7F9C" w:rsidRPr="00BA7F9C">
        <w:rPr>
          <w:rFonts w:ascii="Times New Roman" w:hAnsi="Times New Roman" w:cs="Times New Roman"/>
          <w:sz w:val="24"/>
          <w:szCs w:val="24"/>
        </w:rPr>
        <w:t xml:space="preserve">yaitu Pendekatan Perundang-undangan </w:t>
      </w:r>
      <w:r w:rsidR="00BA7F9C" w:rsidRPr="00BA7F9C">
        <w:rPr>
          <w:rFonts w:ascii="Times New Roman" w:hAnsi="Times New Roman" w:cs="Times New Roman"/>
          <w:i/>
          <w:sz w:val="24"/>
          <w:szCs w:val="24"/>
        </w:rPr>
        <w:t>(Statute Approach)</w:t>
      </w:r>
      <w:r w:rsidR="00BA7F9C">
        <w:rPr>
          <w:rFonts w:ascii="Times New Roman" w:hAnsi="Times New Roman" w:cs="Times New Roman"/>
          <w:sz w:val="24"/>
          <w:szCs w:val="24"/>
        </w:rPr>
        <w:t xml:space="preserve">, </w:t>
      </w:r>
      <w:r w:rsidR="00BA7F9C" w:rsidRPr="00BA7F9C">
        <w:rPr>
          <w:rFonts w:ascii="Times New Roman" w:hAnsi="Times New Roman" w:cs="Times New Roman"/>
          <w:sz w:val="24"/>
          <w:szCs w:val="24"/>
        </w:rPr>
        <w:t>Pendekatan Konseptual</w:t>
      </w:r>
      <w:r w:rsidR="00BA7F9C" w:rsidRPr="00BA7F9C">
        <w:rPr>
          <w:rFonts w:ascii="Times New Roman" w:hAnsi="Times New Roman" w:cs="Times New Roman"/>
          <w:i/>
          <w:sz w:val="24"/>
          <w:szCs w:val="24"/>
        </w:rPr>
        <w:t xml:space="preserve"> (Conceptual Approach), </w:t>
      </w:r>
      <w:r w:rsidR="00BA7F9C" w:rsidRPr="00BA7F9C">
        <w:rPr>
          <w:rFonts w:ascii="Times New Roman" w:hAnsi="Times New Roman" w:cs="Times New Roman"/>
          <w:sz w:val="24"/>
          <w:szCs w:val="24"/>
        </w:rPr>
        <w:t>dan</w:t>
      </w:r>
      <w:r w:rsidR="00BA7F9C" w:rsidRPr="00BA7F9C">
        <w:rPr>
          <w:rFonts w:ascii="Times New Roman" w:hAnsi="Times New Roman" w:cs="Times New Roman"/>
          <w:sz w:val="24"/>
          <w:szCs w:val="24"/>
          <w:lang w:val="id-ID"/>
        </w:rPr>
        <w:t xml:space="preserve"> Pendekatan </w:t>
      </w:r>
      <w:r w:rsidR="00BA7F9C">
        <w:rPr>
          <w:rFonts w:ascii="Times New Roman" w:hAnsi="Times New Roman" w:cs="Times New Roman"/>
          <w:sz w:val="24"/>
          <w:szCs w:val="24"/>
        </w:rPr>
        <w:t xml:space="preserve">Kasus </w:t>
      </w:r>
      <w:r w:rsidR="00BA7F9C" w:rsidRPr="00BA7F9C">
        <w:rPr>
          <w:rFonts w:ascii="Times New Roman" w:hAnsi="Times New Roman" w:cs="Times New Roman"/>
          <w:sz w:val="24"/>
          <w:szCs w:val="24"/>
          <w:lang w:val="id-ID"/>
        </w:rPr>
        <w:t>(</w:t>
      </w:r>
      <w:r w:rsidR="00BA7F9C">
        <w:rPr>
          <w:rFonts w:ascii="Times New Roman" w:hAnsi="Times New Roman" w:cs="Times New Roman"/>
          <w:i/>
          <w:sz w:val="24"/>
          <w:szCs w:val="24"/>
        </w:rPr>
        <w:t>Case</w:t>
      </w:r>
      <w:r w:rsidR="00BA7F9C" w:rsidRPr="00BA7F9C">
        <w:rPr>
          <w:rFonts w:ascii="Times New Roman" w:hAnsi="Times New Roman" w:cs="Times New Roman"/>
          <w:i/>
          <w:sz w:val="24"/>
          <w:szCs w:val="24"/>
          <w:lang w:val="id-ID"/>
        </w:rPr>
        <w:t xml:space="preserve"> Approach</w:t>
      </w:r>
      <w:r w:rsidR="00BA7F9C" w:rsidRPr="00BA7F9C">
        <w:rPr>
          <w:rFonts w:ascii="Times New Roman" w:hAnsi="Times New Roman" w:cs="Times New Roman"/>
          <w:sz w:val="24"/>
          <w:szCs w:val="24"/>
          <w:lang w:val="id-ID"/>
        </w:rPr>
        <w:t>).</w:t>
      </w:r>
    </w:p>
    <w:p w:rsidR="00BA7F9C" w:rsidRPr="00245770" w:rsidRDefault="00BA7F9C" w:rsidP="00BA7F9C">
      <w:pPr>
        <w:spacing w:line="480" w:lineRule="auto"/>
        <w:ind w:firstLine="1134"/>
        <w:jc w:val="both"/>
        <w:rPr>
          <w:rFonts w:ascii="Times New Roman" w:hAnsi="Times New Roman" w:cs="Times New Roman"/>
          <w:b/>
          <w:sz w:val="24"/>
          <w:szCs w:val="24"/>
        </w:rPr>
      </w:pPr>
    </w:p>
    <w:p w:rsidR="00BA7F9C" w:rsidRDefault="00245770" w:rsidP="00245770">
      <w:pPr>
        <w:pStyle w:val="ListParagraph"/>
        <w:numPr>
          <w:ilvl w:val="0"/>
          <w:numId w:val="2"/>
        </w:numPr>
        <w:spacing w:line="480" w:lineRule="auto"/>
        <w:ind w:left="709" w:hanging="349"/>
        <w:jc w:val="center"/>
        <w:rPr>
          <w:rFonts w:ascii="Times New Roman" w:hAnsi="Times New Roman" w:cs="Times New Roman"/>
          <w:b/>
          <w:sz w:val="24"/>
          <w:szCs w:val="24"/>
        </w:rPr>
      </w:pPr>
      <w:r w:rsidRPr="00245770">
        <w:rPr>
          <w:rFonts w:ascii="Times New Roman" w:hAnsi="Times New Roman" w:cs="Times New Roman"/>
          <w:b/>
          <w:sz w:val="24"/>
          <w:szCs w:val="24"/>
        </w:rPr>
        <w:lastRenderedPageBreak/>
        <w:t>PEMBAHASAN</w:t>
      </w:r>
    </w:p>
    <w:p w:rsidR="00245770" w:rsidRPr="00245770" w:rsidRDefault="00245770" w:rsidP="00245770">
      <w:pPr>
        <w:pStyle w:val="ListParagraph"/>
        <w:numPr>
          <w:ilvl w:val="0"/>
          <w:numId w:val="7"/>
        </w:numPr>
        <w:spacing w:line="480" w:lineRule="auto"/>
        <w:jc w:val="both"/>
        <w:rPr>
          <w:rFonts w:ascii="Times New Roman" w:hAnsi="Times New Roman" w:cs="Times New Roman"/>
          <w:b/>
          <w:sz w:val="24"/>
          <w:szCs w:val="24"/>
        </w:rPr>
      </w:pPr>
      <w:r w:rsidRPr="00245770">
        <w:rPr>
          <w:rFonts w:ascii="Times New Roman" w:hAnsi="Times New Roman" w:cs="Times New Roman"/>
          <w:b/>
          <w:sz w:val="24"/>
          <w:szCs w:val="24"/>
        </w:rPr>
        <w:t>Bentuk Perlindungan Hukum Terhadap Hak-Hak Korban Tindak Pidana Terorisme dalam Undang-Undang Nomor 15 Tahun 2003 Tentang Pemberantasan Tindak Pidana Terorisme</w:t>
      </w:r>
    </w:p>
    <w:p w:rsidR="00245770" w:rsidRPr="006D2F86" w:rsidRDefault="00245770" w:rsidP="00245770">
      <w:pPr>
        <w:pStyle w:val="ListParagraph"/>
        <w:spacing w:line="480" w:lineRule="auto"/>
        <w:ind w:left="0" w:firstLine="1134"/>
        <w:jc w:val="both"/>
        <w:rPr>
          <w:rFonts w:ascii="Times New Roman" w:hAnsi="Times New Roman" w:cs="Times New Roman"/>
          <w:sz w:val="24"/>
          <w:szCs w:val="24"/>
        </w:rPr>
      </w:pPr>
      <w:proofErr w:type="gramStart"/>
      <w:r>
        <w:rPr>
          <w:rFonts w:ascii="Times New Roman" w:hAnsi="Times New Roman" w:cs="Times New Roman"/>
          <w:sz w:val="24"/>
          <w:szCs w:val="24"/>
        </w:rPr>
        <w:t>Adanya perlindungan hukum merupakan sesuatu yang dianggap perlu dan diharapkan oleh korban tindak pidana terorisme sebagai konsekuensi logis atas penderitaan dan kerugian yang dialaminya.</w:t>
      </w:r>
      <w:proofErr w:type="gramEnd"/>
      <w:r>
        <w:rPr>
          <w:rFonts w:ascii="Times New Roman" w:hAnsi="Times New Roman" w:cs="Times New Roman"/>
          <w:sz w:val="24"/>
          <w:szCs w:val="24"/>
        </w:rPr>
        <w:t xml:space="preserve"> Peristiwa Bom Bali 1 pada tahun 2002 merupakan awal adanya kriminalisasi tindak pidana terorisme, sekaligus menjawab keinginan korban yakni adanya perlindungan hukum yang diwujudkan dalam bentuk Undang-Undang Nomor 15 Tahun 2003. W</w:t>
      </w:r>
      <w:r w:rsidRPr="006D2F86">
        <w:rPr>
          <w:rFonts w:ascii="Times New Roman" w:hAnsi="Times New Roman" w:cs="Times New Roman"/>
          <w:sz w:val="24"/>
          <w:szCs w:val="24"/>
        </w:rPr>
        <w:t>ujud perlindungan terhadap korban dalam undang-undang ini terdapat dalam:</w:t>
      </w:r>
    </w:p>
    <w:p w:rsidR="00245770" w:rsidRPr="006D2F86" w:rsidRDefault="00245770" w:rsidP="00245770">
      <w:pPr>
        <w:pStyle w:val="ListParagraph"/>
        <w:numPr>
          <w:ilvl w:val="0"/>
          <w:numId w:val="8"/>
        </w:numPr>
        <w:spacing w:line="480" w:lineRule="auto"/>
        <w:jc w:val="both"/>
        <w:rPr>
          <w:rFonts w:ascii="Times New Roman" w:hAnsi="Times New Roman" w:cs="Times New Roman"/>
          <w:sz w:val="24"/>
          <w:szCs w:val="24"/>
        </w:rPr>
      </w:pPr>
      <w:r w:rsidRPr="006D2F86">
        <w:rPr>
          <w:rFonts w:ascii="Times New Roman" w:hAnsi="Times New Roman" w:cs="Times New Roman"/>
          <w:sz w:val="24"/>
          <w:szCs w:val="24"/>
        </w:rPr>
        <w:t>Penjelasan Umum Paragraf 10 yang berbunyi sebagai berikut:</w:t>
      </w:r>
    </w:p>
    <w:p w:rsidR="00245770" w:rsidRDefault="00245770" w:rsidP="00245770">
      <w:pPr>
        <w:pStyle w:val="ListParagraph"/>
        <w:spacing w:line="240" w:lineRule="auto"/>
        <w:ind w:left="1134"/>
        <w:jc w:val="both"/>
        <w:rPr>
          <w:rFonts w:ascii="Times New Roman" w:hAnsi="Times New Roman" w:cs="Times New Roman"/>
          <w:sz w:val="24"/>
          <w:szCs w:val="24"/>
        </w:rPr>
      </w:pPr>
      <w:r w:rsidRPr="006D2F86">
        <w:rPr>
          <w:rFonts w:ascii="Times New Roman" w:hAnsi="Times New Roman" w:cs="Times New Roman"/>
          <w:sz w:val="24"/>
          <w:szCs w:val="24"/>
        </w:rPr>
        <w:t>“Pemberantasan tindak pidana terorisme di Indonesia tidak semata-mata masalah hukum dan penegakan hukum melainkan juga merupakan masalah sosial, budaya dan ekonomi yang berkaitan erat dengan masalah ketahanan bangsa sehingga kebijakan dan langkah pencegahan dan pemberantasannya pun ditujukan untuk memelihara keseimbangan dalam kewajiban melindungi kedaulatan negara, hak asasi korban dan saksi, ser</w:t>
      </w:r>
      <w:r>
        <w:rPr>
          <w:rFonts w:ascii="Times New Roman" w:hAnsi="Times New Roman" w:cs="Times New Roman"/>
          <w:sz w:val="24"/>
          <w:szCs w:val="24"/>
        </w:rPr>
        <w:t>ta hak asasi tersangka/terdakwa”</w:t>
      </w:r>
    </w:p>
    <w:p w:rsidR="00245770" w:rsidRPr="00900E15" w:rsidRDefault="00245770" w:rsidP="00245770">
      <w:pPr>
        <w:pStyle w:val="ListParagraph"/>
        <w:spacing w:line="240" w:lineRule="auto"/>
        <w:ind w:left="2410"/>
        <w:jc w:val="both"/>
        <w:rPr>
          <w:rFonts w:ascii="Times New Roman" w:hAnsi="Times New Roman" w:cs="Times New Roman"/>
          <w:sz w:val="24"/>
          <w:szCs w:val="24"/>
        </w:rPr>
      </w:pPr>
    </w:p>
    <w:p w:rsidR="00245770" w:rsidRPr="006D2F86" w:rsidRDefault="00245770" w:rsidP="00245770">
      <w:pPr>
        <w:pStyle w:val="ListParagraph"/>
        <w:numPr>
          <w:ilvl w:val="0"/>
          <w:numId w:val="8"/>
        </w:numPr>
        <w:spacing w:line="480" w:lineRule="auto"/>
        <w:jc w:val="both"/>
        <w:rPr>
          <w:rFonts w:ascii="Times New Roman" w:hAnsi="Times New Roman" w:cs="Times New Roman"/>
          <w:sz w:val="24"/>
          <w:szCs w:val="24"/>
        </w:rPr>
      </w:pPr>
      <w:r w:rsidRPr="006D2F86">
        <w:rPr>
          <w:rFonts w:ascii="Times New Roman" w:hAnsi="Times New Roman" w:cs="Times New Roman"/>
          <w:sz w:val="24"/>
          <w:szCs w:val="24"/>
        </w:rPr>
        <w:t xml:space="preserve">Bab V Pasal 33 </w:t>
      </w:r>
      <w:r>
        <w:rPr>
          <w:rFonts w:ascii="Times New Roman" w:hAnsi="Times New Roman" w:cs="Times New Roman"/>
          <w:sz w:val="24"/>
          <w:szCs w:val="24"/>
        </w:rPr>
        <w:t>dan Pasal 34 ayat (1), yang ber</w:t>
      </w:r>
      <w:r w:rsidRPr="006D2F86">
        <w:rPr>
          <w:rFonts w:ascii="Times New Roman" w:hAnsi="Times New Roman" w:cs="Times New Roman"/>
          <w:sz w:val="24"/>
          <w:szCs w:val="24"/>
        </w:rPr>
        <w:t>bunyi sebagai berikut:</w:t>
      </w:r>
    </w:p>
    <w:p w:rsidR="00245770" w:rsidRPr="006D2F86" w:rsidRDefault="00245770" w:rsidP="00245770">
      <w:pPr>
        <w:pStyle w:val="ListParagraph"/>
        <w:spacing w:line="480" w:lineRule="auto"/>
        <w:ind w:left="1353"/>
        <w:jc w:val="both"/>
        <w:rPr>
          <w:rFonts w:ascii="Times New Roman" w:hAnsi="Times New Roman" w:cs="Times New Roman"/>
          <w:sz w:val="24"/>
          <w:szCs w:val="24"/>
        </w:rPr>
      </w:pPr>
      <w:r w:rsidRPr="006D2F86">
        <w:rPr>
          <w:rFonts w:ascii="Times New Roman" w:hAnsi="Times New Roman" w:cs="Times New Roman"/>
          <w:sz w:val="24"/>
          <w:szCs w:val="24"/>
        </w:rPr>
        <w:t>Pasal 33:</w:t>
      </w:r>
    </w:p>
    <w:p w:rsidR="00245770" w:rsidRDefault="00245770" w:rsidP="00245770">
      <w:pPr>
        <w:pStyle w:val="ListParagraph"/>
        <w:spacing w:line="240" w:lineRule="auto"/>
        <w:ind w:left="1134"/>
        <w:jc w:val="both"/>
        <w:rPr>
          <w:rFonts w:ascii="Times New Roman" w:hAnsi="Times New Roman" w:cs="Times New Roman"/>
          <w:sz w:val="24"/>
          <w:szCs w:val="24"/>
        </w:rPr>
      </w:pPr>
      <w:r>
        <w:rPr>
          <w:rFonts w:ascii="Times New Roman" w:hAnsi="Times New Roman" w:cs="Times New Roman"/>
          <w:sz w:val="24"/>
          <w:szCs w:val="24"/>
        </w:rPr>
        <w:t xml:space="preserve">“Saksi, penyidik, penuntut umum, dan hakim yang memeriksa beserta keluarganya dalam perkara tindak pidana terorisme wajib diberikan perlindungan oleh negara dari kemungkinan ancaman yang membahayakan diri, jiwa dan/atau hartanya, baik sebelum, selama, </w:t>
      </w:r>
      <w:proofErr w:type="gramStart"/>
      <w:r>
        <w:rPr>
          <w:rFonts w:ascii="Times New Roman" w:hAnsi="Times New Roman" w:cs="Times New Roman"/>
          <w:sz w:val="24"/>
          <w:szCs w:val="24"/>
        </w:rPr>
        <w:t>maupun</w:t>
      </w:r>
      <w:proofErr w:type="gramEnd"/>
      <w:r>
        <w:rPr>
          <w:rFonts w:ascii="Times New Roman" w:hAnsi="Times New Roman" w:cs="Times New Roman"/>
          <w:sz w:val="24"/>
          <w:szCs w:val="24"/>
        </w:rPr>
        <w:t xml:space="preserve"> sesudah proses pemeriksaan perkara. </w:t>
      </w:r>
      <w:proofErr w:type="gramStart"/>
      <w:r>
        <w:rPr>
          <w:rFonts w:ascii="Times New Roman" w:hAnsi="Times New Roman" w:cs="Times New Roman"/>
          <w:sz w:val="24"/>
          <w:szCs w:val="24"/>
        </w:rPr>
        <w:t>Perlindungan terhadap korban di sini maksudnya dalah perlindungan terhadap korban yang menjadi saksi.”</w:t>
      </w:r>
      <w:proofErr w:type="gramEnd"/>
    </w:p>
    <w:p w:rsidR="00245770" w:rsidRDefault="00245770" w:rsidP="00245770">
      <w:pPr>
        <w:spacing w:line="480" w:lineRule="auto"/>
        <w:ind w:left="1134"/>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Adapun wujud perlindungannya diatur dalam Pasal 34 ayat (1).</w:t>
      </w:r>
      <w:proofErr w:type="gramEnd"/>
    </w:p>
    <w:p w:rsidR="00245770" w:rsidRDefault="00245770" w:rsidP="0061225F">
      <w:pPr>
        <w:spacing w:line="480" w:lineRule="auto"/>
        <w:ind w:left="1134"/>
        <w:jc w:val="both"/>
        <w:rPr>
          <w:rFonts w:ascii="Times New Roman" w:hAnsi="Times New Roman" w:cs="Times New Roman"/>
          <w:sz w:val="24"/>
          <w:szCs w:val="24"/>
        </w:rPr>
      </w:pPr>
      <w:r>
        <w:rPr>
          <w:rFonts w:ascii="Times New Roman" w:hAnsi="Times New Roman" w:cs="Times New Roman"/>
          <w:sz w:val="24"/>
          <w:szCs w:val="24"/>
        </w:rPr>
        <w:t>Pasal 34:</w:t>
      </w:r>
    </w:p>
    <w:p w:rsidR="00245770" w:rsidRPr="0061225F" w:rsidRDefault="00245770" w:rsidP="0061225F">
      <w:pPr>
        <w:spacing w:line="240" w:lineRule="auto"/>
        <w:ind w:left="1134"/>
        <w:jc w:val="both"/>
        <w:rPr>
          <w:rFonts w:ascii="Times New Roman" w:hAnsi="Times New Roman" w:cs="Times New Roman"/>
          <w:sz w:val="24"/>
          <w:szCs w:val="24"/>
        </w:rPr>
      </w:pPr>
      <w:r>
        <w:rPr>
          <w:rFonts w:ascii="Times New Roman" w:hAnsi="Times New Roman" w:cs="Times New Roman"/>
          <w:sz w:val="24"/>
          <w:szCs w:val="24"/>
        </w:rPr>
        <w:t>“Perlindungan sebagaimana dimaksud dalam Pasal 33 dilakukan oleh aparat penegak hukum dan aparat keamanan berupa:</w:t>
      </w:r>
      <w:r w:rsidR="0061225F">
        <w:rPr>
          <w:rFonts w:ascii="Times New Roman" w:hAnsi="Times New Roman" w:cs="Times New Roman"/>
          <w:sz w:val="24"/>
          <w:szCs w:val="24"/>
        </w:rPr>
        <w:t xml:space="preserve"> a. </w:t>
      </w:r>
      <w:r w:rsidRPr="0061225F">
        <w:rPr>
          <w:rFonts w:ascii="Times New Roman" w:hAnsi="Times New Roman" w:cs="Times New Roman"/>
          <w:sz w:val="24"/>
          <w:szCs w:val="24"/>
        </w:rPr>
        <w:t>Perlindungan atas keamanan pribadi dari ancaman fisik dan mental;</w:t>
      </w:r>
      <w:r w:rsidR="0061225F">
        <w:rPr>
          <w:rFonts w:ascii="Times New Roman" w:hAnsi="Times New Roman" w:cs="Times New Roman"/>
          <w:sz w:val="24"/>
          <w:szCs w:val="24"/>
        </w:rPr>
        <w:t xml:space="preserve"> b. </w:t>
      </w:r>
      <w:r w:rsidRPr="0061225F">
        <w:rPr>
          <w:rFonts w:ascii="Times New Roman" w:hAnsi="Times New Roman" w:cs="Times New Roman"/>
          <w:sz w:val="24"/>
          <w:szCs w:val="24"/>
        </w:rPr>
        <w:t>Kerahasiaan identitas saksi;</w:t>
      </w:r>
      <w:r w:rsidR="0061225F">
        <w:rPr>
          <w:rFonts w:ascii="Times New Roman" w:hAnsi="Times New Roman" w:cs="Times New Roman"/>
          <w:sz w:val="24"/>
          <w:szCs w:val="24"/>
        </w:rPr>
        <w:t xml:space="preserve"> c. </w:t>
      </w:r>
      <w:r w:rsidRPr="0061225F">
        <w:rPr>
          <w:rFonts w:ascii="Times New Roman" w:hAnsi="Times New Roman" w:cs="Times New Roman"/>
          <w:sz w:val="24"/>
          <w:szCs w:val="24"/>
        </w:rPr>
        <w:t xml:space="preserve">Pemberian keterangan pada saat pemeriksaan di sidang pengadilan tanpa </w:t>
      </w:r>
      <w:r w:rsidR="0061225F" w:rsidRPr="0061225F">
        <w:rPr>
          <w:rFonts w:ascii="Times New Roman" w:hAnsi="Times New Roman" w:cs="Times New Roman"/>
          <w:sz w:val="24"/>
          <w:szCs w:val="24"/>
        </w:rPr>
        <w:t>bertatap muka dengan tersangka”.</w:t>
      </w:r>
    </w:p>
    <w:p w:rsidR="00245770" w:rsidRDefault="00245770" w:rsidP="0061225F">
      <w:pPr>
        <w:spacing w:line="480" w:lineRule="auto"/>
        <w:ind w:firstLine="1134"/>
        <w:jc w:val="both"/>
        <w:rPr>
          <w:rFonts w:ascii="Times New Roman" w:hAnsi="Times New Roman" w:cs="Times New Roman"/>
          <w:sz w:val="24"/>
          <w:szCs w:val="24"/>
        </w:rPr>
      </w:pPr>
      <w:r>
        <w:rPr>
          <w:rFonts w:ascii="Times New Roman" w:hAnsi="Times New Roman" w:cs="Times New Roman"/>
          <w:sz w:val="24"/>
          <w:szCs w:val="24"/>
        </w:rPr>
        <w:t>Sedangkan pengaturan mengenai hak-hak korban diatur dalam Bab VI Pasal 36 sampai dengan Pasal 42, mengatur tentang kompensasi, restitusi, dan rehabilitasi bagi setiap korban tindak pidana terorisme, yang mana pengaturannya sebagai berikut:</w:t>
      </w:r>
    </w:p>
    <w:p w:rsidR="00245770" w:rsidRDefault="00245770" w:rsidP="0061225F">
      <w:pPr>
        <w:tabs>
          <w:tab w:val="left" w:pos="3964"/>
        </w:tabs>
        <w:spacing w:line="480" w:lineRule="auto"/>
        <w:ind w:firstLine="1134"/>
        <w:jc w:val="both"/>
        <w:rPr>
          <w:rFonts w:ascii="Times New Roman" w:hAnsi="Times New Roman" w:cs="Times New Roman"/>
          <w:sz w:val="24"/>
          <w:szCs w:val="24"/>
        </w:rPr>
      </w:pPr>
      <w:r>
        <w:rPr>
          <w:rFonts w:ascii="Times New Roman" w:hAnsi="Times New Roman" w:cs="Times New Roman"/>
          <w:sz w:val="24"/>
          <w:szCs w:val="24"/>
        </w:rPr>
        <w:t>Pasal 36 ayat (1):</w:t>
      </w:r>
      <w:r w:rsidR="0061225F">
        <w:rPr>
          <w:rFonts w:ascii="Times New Roman" w:hAnsi="Times New Roman" w:cs="Times New Roman"/>
          <w:sz w:val="24"/>
          <w:szCs w:val="24"/>
        </w:rPr>
        <w:tab/>
      </w:r>
    </w:p>
    <w:p w:rsidR="00245770" w:rsidRDefault="00245770" w:rsidP="0061225F">
      <w:pPr>
        <w:spacing w:line="240" w:lineRule="auto"/>
        <w:ind w:left="1134"/>
        <w:jc w:val="both"/>
        <w:rPr>
          <w:rFonts w:ascii="Times New Roman" w:hAnsi="Times New Roman" w:cs="Times New Roman"/>
          <w:sz w:val="24"/>
          <w:szCs w:val="24"/>
        </w:rPr>
      </w:pPr>
      <w:proofErr w:type="gramStart"/>
      <w:r>
        <w:rPr>
          <w:rFonts w:ascii="Times New Roman" w:hAnsi="Times New Roman" w:cs="Times New Roman"/>
          <w:sz w:val="24"/>
          <w:szCs w:val="24"/>
        </w:rPr>
        <w:t>“Yang berhak mengajukan kompensasi dan/atau restitusi adalah korban atau ahli waris akibat tindak pidana terorisme”.</w:t>
      </w:r>
      <w:proofErr w:type="gramEnd"/>
    </w:p>
    <w:p w:rsidR="00245770" w:rsidRPr="007B1043" w:rsidRDefault="00245770" w:rsidP="00245770">
      <w:pPr>
        <w:spacing w:line="240" w:lineRule="auto"/>
        <w:ind w:left="1985"/>
        <w:jc w:val="both"/>
        <w:rPr>
          <w:rFonts w:ascii="Times New Roman" w:hAnsi="Times New Roman" w:cs="Times New Roman"/>
          <w:sz w:val="24"/>
          <w:szCs w:val="24"/>
        </w:rPr>
      </w:pPr>
    </w:p>
    <w:p w:rsidR="0061225F" w:rsidRDefault="00245770" w:rsidP="002E580B">
      <w:pPr>
        <w:spacing w:line="480" w:lineRule="auto"/>
        <w:ind w:firstLine="1134"/>
        <w:jc w:val="both"/>
        <w:rPr>
          <w:rFonts w:ascii="Times New Roman" w:hAnsi="Times New Roman" w:cs="Times New Roman"/>
          <w:sz w:val="24"/>
          <w:szCs w:val="24"/>
        </w:rPr>
      </w:pPr>
      <w:proofErr w:type="gramStart"/>
      <w:r>
        <w:rPr>
          <w:rFonts w:ascii="Times New Roman" w:hAnsi="Times New Roman" w:cs="Times New Roman"/>
          <w:sz w:val="24"/>
          <w:szCs w:val="24"/>
        </w:rPr>
        <w:t>D</w:t>
      </w:r>
      <w:r w:rsidRPr="000F4012">
        <w:rPr>
          <w:rFonts w:ascii="Times New Roman" w:hAnsi="Times New Roman" w:cs="Times New Roman"/>
          <w:sz w:val="24"/>
          <w:szCs w:val="24"/>
        </w:rPr>
        <w:t>alam Pasal 37 mengatur bahwa setiap korban atau ahli warisnya akibat tindak pidana terorisme berhak mendapatkan kompensasi atau restitusi.</w:t>
      </w:r>
      <w:proofErr w:type="gramEnd"/>
      <w:r w:rsidRPr="000F4012">
        <w:rPr>
          <w:rFonts w:ascii="Times New Roman" w:hAnsi="Times New Roman" w:cs="Times New Roman"/>
          <w:sz w:val="24"/>
          <w:szCs w:val="24"/>
        </w:rPr>
        <w:t xml:space="preserve"> Adapun dalam Pasal 38 mengatur mengenai pengajuan kompensasi, restitusi dan rehabilitasi, Pasal 39 mengatur mengenai rentang waktu pengajuan kompensasi dan restitusi, sedangkan Pasal 40 mengatur mengenai pelaksanaan kompensasi dan restitusi.</w:t>
      </w:r>
    </w:p>
    <w:p w:rsidR="002E580B" w:rsidRDefault="002E580B" w:rsidP="002E580B">
      <w:pPr>
        <w:pStyle w:val="ListParagraph"/>
        <w:spacing w:line="480" w:lineRule="auto"/>
        <w:ind w:left="0" w:firstLine="1134"/>
        <w:jc w:val="both"/>
        <w:rPr>
          <w:rFonts w:ascii="Times New Roman" w:hAnsi="Times New Roman" w:cs="Times New Roman"/>
          <w:sz w:val="24"/>
          <w:szCs w:val="24"/>
        </w:rPr>
      </w:pPr>
      <w:r>
        <w:rPr>
          <w:rFonts w:ascii="Times New Roman" w:hAnsi="Times New Roman" w:cs="Times New Roman"/>
          <w:sz w:val="24"/>
          <w:szCs w:val="24"/>
        </w:rPr>
        <w:t xml:space="preserve">Terdapat beberapa kelemahan dalam undang-undang pemberantasan terorisme ini, seperti dalam pasal 36 ayat (4) disebutkan bahwa: Kompensasi dan/atau restitusi tersebut diberikan dan dicantumkan sekaligus dalam amar putusan </w:t>
      </w:r>
      <w:r>
        <w:rPr>
          <w:rFonts w:ascii="Times New Roman" w:hAnsi="Times New Roman" w:cs="Times New Roman"/>
          <w:sz w:val="24"/>
          <w:szCs w:val="24"/>
        </w:rPr>
        <w:lastRenderedPageBreak/>
        <w:t>pengadilan, namun dalam undang-undang tersebut tidak diatur mengenai jumlah nilai dari kompensasi dan/atau restitusi yang ditetapkan oleh pengadilan dan dicantumkan dalam putusan pengadilan.</w:t>
      </w:r>
      <w:r>
        <w:rPr>
          <w:rStyle w:val="FootnoteReference"/>
          <w:rFonts w:ascii="Times New Roman" w:hAnsi="Times New Roman" w:cs="Times New Roman"/>
          <w:sz w:val="24"/>
          <w:szCs w:val="24"/>
        </w:rPr>
        <w:footnoteReference w:id="3"/>
      </w:r>
      <w:r>
        <w:rPr>
          <w:rFonts w:ascii="Times New Roman" w:hAnsi="Times New Roman" w:cs="Times New Roman"/>
          <w:sz w:val="24"/>
          <w:szCs w:val="24"/>
        </w:rPr>
        <w:t xml:space="preserve"> Hal yang demikian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memberikan peluang serta kebebasan bagi hakim untuk memberikan dan menentukan sesuai dengan improvisasinya, dan pada akhirnya akan menimbulkan ketidakseragaman dalam istilah pemberian kompensasi dan restitusi. </w:t>
      </w:r>
      <w:proofErr w:type="gramStart"/>
      <w:r>
        <w:rPr>
          <w:rFonts w:ascii="Times New Roman" w:hAnsi="Times New Roman" w:cs="Times New Roman"/>
          <w:sz w:val="24"/>
          <w:szCs w:val="24"/>
        </w:rPr>
        <w:t>Tak hanya itu, dalam undang-undang pemberantasan tindak pidana terorisme tidak diatur mengenai sanksi apabila</w:t>
      </w:r>
      <w:r w:rsidR="001F7464">
        <w:rPr>
          <w:rFonts w:ascii="Times New Roman" w:hAnsi="Times New Roman" w:cs="Times New Roman"/>
          <w:sz w:val="24"/>
          <w:szCs w:val="24"/>
        </w:rPr>
        <w:t xml:space="preserve"> pelaksanaan putusan pemberian kompensasi dan/atau restitusi tidak dilakukan, sehingga banyak kasus korban tindak pidana terorisme yang tidak mendapatkan kompensasi atau restitusi selama bertahun-tahun setelah peristiwa terorisme terjadi.</w:t>
      </w:r>
      <w:proofErr w:type="gramEnd"/>
    </w:p>
    <w:p w:rsidR="001F7464" w:rsidRDefault="001F7464" w:rsidP="001F7464">
      <w:pPr>
        <w:pStyle w:val="ListParagraph"/>
        <w:spacing w:line="480" w:lineRule="auto"/>
        <w:ind w:left="0" w:firstLine="1134"/>
        <w:jc w:val="both"/>
        <w:rPr>
          <w:rFonts w:ascii="Times New Roman" w:hAnsi="Times New Roman" w:cs="Times New Roman"/>
          <w:sz w:val="24"/>
          <w:szCs w:val="24"/>
        </w:rPr>
      </w:pPr>
      <w:proofErr w:type="gramStart"/>
      <w:r w:rsidRPr="008C5C74">
        <w:rPr>
          <w:rFonts w:ascii="Times New Roman" w:hAnsi="Times New Roman" w:cs="Times New Roman"/>
          <w:sz w:val="24"/>
          <w:szCs w:val="24"/>
        </w:rPr>
        <w:t xml:space="preserve">Oleh karena itu, perlu perhatian khusus terhadap tindak pidana terorisme ini yang pada dasarnya merupakan </w:t>
      </w:r>
      <w:r w:rsidRPr="008C5C74">
        <w:rPr>
          <w:rFonts w:ascii="Times New Roman" w:hAnsi="Times New Roman" w:cs="Times New Roman"/>
          <w:i/>
          <w:sz w:val="24"/>
          <w:szCs w:val="24"/>
        </w:rPr>
        <w:t xml:space="preserve">extraordinary crimes, </w:t>
      </w:r>
      <w:r>
        <w:rPr>
          <w:rFonts w:ascii="Times New Roman" w:hAnsi="Times New Roman" w:cs="Times New Roman"/>
          <w:sz w:val="24"/>
          <w:szCs w:val="24"/>
        </w:rPr>
        <w:t>di mana</w:t>
      </w:r>
      <w:r w:rsidRPr="008C5C74">
        <w:rPr>
          <w:rFonts w:ascii="Times New Roman" w:hAnsi="Times New Roman" w:cs="Times New Roman"/>
          <w:sz w:val="24"/>
          <w:szCs w:val="24"/>
        </w:rPr>
        <w:t xml:space="preserve"> tindak pidana terorisme dapat menimpa siapa saja dan menimbulkan korban dalam jumlah yang besar.</w:t>
      </w:r>
      <w:proofErr w:type="gramEnd"/>
      <w:r w:rsidRPr="008C5C74">
        <w:rPr>
          <w:rFonts w:ascii="Times New Roman" w:hAnsi="Times New Roman" w:cs="Times New Roman"/>
          <w:sz w:val="24"/>
          <w:szCs w:val="24"/>
        </w:rPr>
        <w:t xml:space="preserve"> </w:t>
      </w:r>
      <w:proofErr w:type="gramStart"/>
      <w:r w:rsidRPr="008C5C74">
        <w:rPr>
          <w:rFonts w:ascii="Times New Roman" w:hAnsi="Times New Roman" w:cs="Times New Roman"/>
          <w:sz w:val="24"/>
          <w:szCs w:val="24"/>
        </w:rPr>
        <w:t>Sehingga dalam langkah penanganan terhadap korban tindak pidana terorisme tersebut perlu dilakukan pendekatan khusus pula yaitu dengan menggunakan perspektif korban sebagai dasar bertindak.</w:t>
      </w:r>
      <w:proofErr w:type="gramEnd"/>
      <w:r w:rsidRPr="008C5C74">
        <w:rPr>
          <w:rFonts w:ascii="Times New Roman" w:hAnsi="Times New Roman" w:cs="Times New Roman"/>
          <w:sz w:val="24"/>
          <w:szCs w:val="24"/>
        </w:rPr>
        <w:t xml:space="preserve"> </w:t>
      </w:r>
      <w:proofErr w:type="gramStart"/>
      <w:r w:rsidRPr="008C5C74">
        <w:rPr>
          <w:rFonts w:ascii="Times New Roman" w:hAnsi="Times New Roman" w:cs="Times New Roman"/>
          <w:sz w:val="24"/>
          <w:szCs w:val="24"/>
        </w:rPr>
        <w:t>Selama ini penanganan dengan perspektif pelaku lebih kuat dalam menanggapi masalah terorisme, khususnya di Indonesia</w:t>
      </w:r>
      <w:r>
        <w:rPr>
          <w:rFonts w:ascii="Times New Roman" w:hAnsi="Times New Roman" w:cs="Times New Roman"/>
          <w:sz w:val="24"/>
          <w:szCs w:val="24"/>
        </w:rPr>
        <w:t>.</w:t>
      </w:r>
      <w:proofErr w:type="gramEnd"/>
    </w:p>
    <w:p w:rsidR="001F7464" w:rsidRDefault="001F7464" w:rsidP="001F7464">
      <w:pPr>
        <w:spacing w:line="480" w:lineRule="auto"/>
        <w:jc w:val="both"/>
        <w:rPr>
          <w:rFonts w:ascii="Times New Roman" w:hAnsi="Times New Roman" w:cs="Times New Roman"/>
          <w:b/>
          <w:sz w:val="24"/>
          <w:szCs w:val="24"/>
        </w:rPr>
      </w:pPr>
    </w:p>
    <w:p w:rsidR="001F7464" w:rsidRDefault="001F7464" w:rsidP="001F7464">
      <w:pPr>
        <w:pStyle w:val="ListParagraph"/>
        <w:numPr>
          <w:ilvl w:val="0"/>
          <w:numId w:val="7"/>
        </w:numPr>
        <w:spacing w:line="480" w:lineRule="auto"/>
        <w:jc w:val="both"/>
        <w:rPr>
          <w:rFonts w:ascii="Times New Roman" w:hAnsi="Times New Roman" w:cs="Times New Roman"/>
          <w:b/>
          <w:sz w:val="24"/>
          <w:szCs w:val="24"/>
        </w:rPr>
      </w:pPr>
      <w:r w:rsidRPr="001F7464">
        <w:rPr>
          <w:rFonts w:ascii="Times New Roman" w:hAnsi="Times New Roman" w:cs="Times New Roman"/>
          <w:b/>
          <w:sz w:val="24"/>
          <w:szCs w:val="24"/>
        </w:rPr>
        <w:lastRenderedPageBreak/>
        <w:t>Mekanisme Pembayaran Kompensasi atau Restitusi Bagi Korban Tindak Pidana Terorisme Menurut Undang-Undang Nomor 15 Tahun 2003 Tentang Pemberantasan Tindak Pidana Terorisme</w:t>
      </w:r>
    </w:p>
    <w:p w:rsidR="001F7464" w:rsidRPr="001F7464" w:rsidRDefault="001F7464" w:rsidP="001F7464">
      <w:pPr>
        <w:spacing w:line="480" w:lineRule="auto"/>
        <w:ind w:firstLine="1134"/>
        <w:jc w:val="both"/>
        <w:rPr>
          <w:rFonts w:ascii="Times New Roman" w:hAnsi="Times New Roman" w:cs="Times New Roman"/>
          <w:sz w:val="24"/>
          <w:szCs w:val="24"/>
        </w:rPr>
      </w:pPr>
      <w:r w:rsidRPr="001F7464">
        <w:rPr>
          <w:rFonts w:ascii="Times New Roman" w:hAnsi="Times New Roman" w:cs="Times New Roman"/>
          <w:sz w:val="24"/>
          <w:szCs w:val="24"/>
        </w:rPr>
        <w:t>Menurut Pasal 1 PP Nomor 3 tahun 2002 KUHAP tentang maksud kompensasi, restitusi dan rehabilitasi adalah:</w:t>
      </w:r>
    </w:p>
    <w:p w:rsidR="001F7464" w:rsidRPr="001F7464" w:rsidRDefault="001F7464" w:rsidP="001F7464">
      <w:pPr>
        <w:spacing w:line="240" w:lineRule="auto"/>
        <w:ind w:left="1134"/>
        <w:jc w:val="both"/>
        <w:rPr>
          <w:rFonts w:ascii="Times New Roman" w:hAnsi="Times New Roman" w:cs="Times New Roman"/>
          <w:sz w:val="24"/>
          <w:szCs w:val="24"/>
        </w:rPr>
      </w:pPr>
      <w:r w:rsidRPr="001F7464">
        <w:rPr>
          <w:rFonts w:ascii="Times New Roman" w:hAnsi="Times New Roman" w:cs="Times New Roman"/>
          <w:sz w:val="24"/>
          <w:szCs w:val="24"/>
        </w:rPr>
        <w:t xml:space="preserve"> </w:t>
      </w:r>
      <w:proofErr w:type="gramStart"/>
      <w:r w:rsidRPr="001F7464">
        <w:rPr>
          <w:rFonts w:ascii="Times New Roman" w:hAnsi="Times New Roman" w:cs="Times New Roman"/>
          <w:sz w:val="24"/>
          <w:szCs w:val="24"/>
        </w:rPr>
        <w:t>“Kompensasi adalah ganti kerugian yang diberikan oleh Negara karena pelaku tidak mampu memberikan ganti kerugian sepenuhnya yang menjadi tanggung jawabnya.”</w:t>
      </w:r>
      <w:proofErr w:type="gramEnd"/>
    </w:p>
    <w:p w:rsidR="001F7464" w:rsidRDefault="001F7464" w:rsidP="001F7464">
      <w:pPr>
        <w:spacing w:line="240" w:lineRule="auto"/>
        <w:ind w:left="1134"/>
        <w:jc w:val="both"/>
        <w:rPr>
          <w:rFonts w:ascii="Times New Roman" w:hAnsi="Times New Roman" w:cs="Times New Roman"/>
          <w:sz w:val="24"/>
          <w:szCs w:val="24"/>
        </w:rPr>
      </w:pPr>
      <w:r w:rsidRPr="001F7464">
        <w:rPr>
          <w:rFonts w:ascii="Times New Roman" w:hAnsi="Times New Roman" w:cs="Times New Roman"/>
          <w:sz w:val="24"/>
          <w:szCs w:val="24"/>
        </w:rPr>
        <w:t xml:space="preserve"> </w:t>
      </w:r>
      <w:proofErr w:type="gramStart"/>
      <w:r w:rsidRPr="001F7464">
        <w:rPr>
          <w:rFonts w:ascii="Times New Roman" w:hAnsi="Times New Roman" w:cs="Times New Roman"/>
          <w:sz w:val="24"/>
          <w:szCs w:val="24"/>
        </w:rPr>
        <w:t>“Restitusi adalah ganti kerugian yang diberikan kepada korban atau keluarganya oleh pelaku atau pihak ketiga, dapat berupa pengembalian harta milik, pembayaran ganti kerugian untuk kehilangan atau penderitaan, atau penggantian biaya umtuk tindakan tertentu.”</w:t>
      </w:r>
      <w:proofErr w:type="gramEnd"/>
    </w:p>
    <w:p w:rsidR="001F7464" w:rsidRDefault="001F7464" w:rsidP="001F7464">
      <w:pPr>
        <w:spacing w:line="480" w:lineRule="auto"/>
        <w:ind w:firstLine="1134"/>
        <w:jc w:val="both"/>
        <w:rPr>
          <w:rFonts w:ascii="Times New Roman" w:hAnsi="Times New Roman" w:cs="Times New Roman"/>
          <w:sz w:val="24"/>
          <w:szCs w:val="24"/>
        </w:rPr>
      </w:pPr>
      <w:proofErr w:type="gramStart"/>
      <w:r>
        <w:rPr>
          <w:rFonts w:ascii="Times New Roman" w:hAnsi="Times New Roman" w:cs="Times New Roman"/>
          <w:sz w:val="24"/>
          <w:szCs w:val="24"/>
        </w:rPr>
        <w:t>Kewajiban negara untuk memberikan kompensasi kepada korban atas tindak pidana yang dilakukan oleh pelaku kejahatan didasarkan kepada teori kegagalan untuk melindungi.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Teori ini menyatakan bahwa seorang individu yang menjadi korban suatu tindak pidana pada dasarnya disebabkan oleh kegagalan masyarakat untuk mengeliminasi kejahatan dan kegagalan penegakan hukum untuk mencegah suatu tindak pidana.</w:t>
      </w:r>
      <w:proofErr w:type="gramEnd"/>
      <w:r>
        <w:rPr>
          <w:rStyle w:val="FootnoteReference"/>
          <w:rFonts w:ascii="Times New Roman" w:hAnsi="Times New Roman" w:cs="Times New Roman"/>
          <w:sz w:val="24"/>
          <w:szCs w:val="24"/>
        </w:rPr>
        <w:footnoteReference w:id="4"/>
      </w:r>
    </w:p>
    <w:p w:rsidR="001F7464" w:rsidRDefault="001F7464" w:rsidP="00D13CC9">
      <w:pPr>
        <w:spacing w:line="480" w:lineRule="auto"/>
        <w:ind w:firstLine="1134"/>
        <w:jc w:val="both"/>
        <w:rPr>
          <w:rFonts w:ascii="Times New Roman" w:hAnsi="Times New Roman" w:cs="Times New Roman"/>
          <w:sz w:val="24"/>
          <w:szCs w:val="24"/>
        </w:rPr>
      </w:pPr>
      <w:r>
        <w:rPr>
          <w:rFonts w:ascii="Times New Roman" w:hAnsi="Times New Roman" w:cs="Times New Roman"/>
          <w:sz w:val="24"/>
          <w:szCs w:val="24"/>
        </w:rPr>
        <w:t>Dalam Undang-Undang Nomor 15 Tahun 2003 tentang Pemberantasan Tindak Pidana Terorisme, Pasal 36 ayat (1) merupakan landasan hukum bagi setiap korban atau ahli warisnya akibat tindak pidana terorisme untuk mendapatkan kompensasi atau restitusi.</w:t>
      </w:r>
      <w:r w:rsidR="004A1A9E">
        <w:rPr>
          <w:rFonts w:ascii="Times New Roman" w:hAnsi="Times New Roman" w:cs="Times New Roman"/>
          <w:sz w:val="24"/>
          <w:szCs w:val="24"/>
        </w:rPr>
        <w:t xml:space="preserve"> Adanya mekanisme kompensasi, restitusi dan rehabilitasi </w:t>
      </w:r>
      <w:r w:rsidR="004A1A9E">
        <w:rPr>
          <w:rFonts w:ascii="Times New Roman" w:hAnsi="Times New Roman" w:cs="Times New Roman"/>
          <w:sz w:val="24"/>
          <w:szCs w:val="24"/>
        </w:rPr>
        <w:lastRenderedPageBreak/>
        <w:t>sesuai Pasal 36 sampai Pasal 42 Undang-Undang Nomor 15 Tahun 2003 pada pokoknya seperti diuraikan sebagai berikut: 1. Kompensasi: a. pembiayaan kompensasi dibebankan kepada negara yang dilaksanakan oleh pemerintah; b. kompensasi diberikan dan dicantumkan sekaligus dalam amar putusan pengadilan</w:t>
      </w:r>
      <w:r w:rsidR="00161858">
        <w:rPr>
          <w:rFonts w:ascii="Times New Roman" w:hAnsi="Times New Roman" w:cs="Times New Roman"/>
          <w:sz w:val="24"/>
          <w:szCs w:val="24"/>
        </w:rPr>
        <w:t>; c. pengajuan dilakukan oleh korban atau kuasanya kepada Menteri Keuangan berdasarkan putusan Pengadilan Negeri; d. Menteri Keuangan memberikan kompensasi paling lambat 60 (enam puluh) hari kerja terhitung sejak penerimaan permohonan; e. pelaksanaan pemberian kompensasi dilaporkan oleh Menteri Keuangan kepada Ketua Pengadilan yang memutus perkara, disertai tanda bukti pelaksanaan kompensasi tersebut; f. s</w:t>
      </w:r>
      <w:r w:rsidR="00161858" w:rsidRPr="00161858">
        <w:rPr>
          <w:rFonts w:ascii="Times New Roman" w:hAnsi="Times New Roman" w:cs="Times New Roman"/>
          <w:sz w:val="24"/>
          <w:szCs w:val="24"/>
        </w:rPr>
        <w:t>alinan tanda bukti pemberian kompensasi disampaikan kepada korban atau ahli warisnya</w:t>
      </w:r>
      <w:r w:rsidR="00161858">
        <w:rPr>
          <w:rFonts w:ascii="Times New Roman" w:hAnsi="Times New Roman" w:cs="Times New Roman"/>
          <w:sz w:val="24"/>
          <w:szCs w:val="24"/>
        </w:rPr>
        <w:t>; g. s</w:t>
      </w:r>
      <w:r w:rsidR="00161858" w:rsidRPr="00161858">
        <w:rPr>
          <w:rFonts w:ascii="Times New Roman" w:hAnsi="Times New Roman" w:cs="Times New Roman"/>
          <w:sz w:val="24"/>
          <w:szCs w:val="24"/>
        </w:rPr>
        <w:t>etelah Ketua Pengadilan menerima tanda bukti, selanjutnya mengumumkan pelaksanaan tersebut</w:t>
      </w:r>
      <w:r w:rsidR="00161858">
        <w:rPr>
          <w:rFonts w:ascii="Times New Roman" w:hAnsi="Times New Roman" w:cs="Times New Roman"/>
          <w:sz w:val="24"/>
          <w:szCs w:val="24"/>
        </w:rPr>
        <w:t xml:space="preserve">; h. </w:t>
      </w:r>
      <w:r w:rsidR="00161858" w:rsidRPr="00161858">
        <w:rPr>
          <w:rFonts w:ascii="Times New Roman" w:hAnsi="Times New Roman" w:cs="Times New Roman"/>
          <w:sz w:val="24"/>
          <w:szCs w:val="24"/>
        </w:rPr>
        <w:t>pabila pelaksanaan pemberian kompensasi melampaui batas waktu yang telah ditetapkan, korban atau ahli warisnya dapat melaporkan</w:t>
      </w:r>
      <w:r w:rsidR="00161858">
        <w:rPr>
          <w:rFonts w:ascii="Times New Roman" w:hAnsi="Times New Roman" w:cs="Times New Roman"/>
          <w:sz w:val="24"/>
          <w:szCs w:val="24"/>
        </w:rPr>
        <w:t xml:space="preserve"> hal tersebut kepada pengadilan; i. p</w:t>
      </w:r>
      <w:r w:rsidR="00161858" w:rsidRPr="00161858">
        <w:rPr>
          <w:rFonts w:ascii="Times New Roman" w:hAnsi="Times New Roman" w:cs="Times New Roman"/>
          <w:sz w:val="24"/>
          <w:szCs w:val="24"/>
        </w:rPr>
        <w:t>engadilan segera memerintahkan Menteri Keuangan untuk melaksanakan putusan tersebut paling lambat 30 (tiga puluh) hari kerja terhitung sejak tanggal perintah tersebut diterima</w:t>
      </w:r>
      <w:r w:rsidR="00161858">
        <w:rPr>
          <w:rFonts w:ascii="Times New Roman" w:hAnsi="Times New Roman" w:cs="Times New Roman"/>
          <w:sz w:val="24"/>
          <w:szCs w:val="24"/>
        </w:rPr>
        <w:t>; j. b</w:t>
      </w:r>
      <w:r w:rsidR="00161858" w:rsidRPr="00161858">
        <w:rPr>
          <w:rFonts w:ascii="Times New Roman" w:hAnsi="Times New Roman" w:cs="Times New Roman"/>
          <w:sz w:val="24"/>
          <w:szCs w:val="24"/>
        </w:rPr>
        <w:t>ila pemberian kompensasi dapat dilakukan secara bertahap, maka setiap tahapan pelaksanaan atau keterlambatan pelaksanaan dilaporkan kepada pengadilan.</w:t>
      </w:r>
      <w:r w:rsidR="00161858">
        <w:rPr>
          <w:rFonts w:ascii="Times New Roman" w:hAnsi="Times New Roman" w:cs="Times New Roman"/>
          <w:sz w:val="24"/>
          <w:szCs w:val="24"/>
        </w:rPr>
        <w:t xml:space="preserve"> 2. Restitusi: a. restitusi merupakan ganti kerugian yang diberikan oleh pelaku kepada korban atau ahli warisnya; b. restitusi diberikan dan dicantumkan sekaligus dalam amar putusan pengadilan</w:t>
      </w:r>
      <w:r w:rsidR="00D13CC9">
        <w:rPr>
          <w:rFonts w:ascii="Times New Roman" w:hAnsi="Times New Roman" w:cs="Times New Roman"/>
          <w:sz w:val="24"/>
          <w:szCs w:val="24"/>
        </w:rPr>
        <w:t>; c. p</w:t>
      </w:r>
      <w:r w:rsidR="00D13CC9" w:rsidRPr="00D13CC9">
        <w:rPr>
          <w:rFonts w:ascii="Times New Roman" w:hAnsi="Times New Roman" w:cs="Times New Roman"/>
          <w:sz w:val="24"/>
          <w:szCs w:val="24"/>
        </w:rPr>
        <w:t xml:space="preserve">engajuan restitusi dilakukan oleh korban atau kuasanya kepada pelaku atau pihak ketiga berdasarkan amar </w:t>
      </w:r>
      <w:r w:rsidR="00D13CC9">
        <w:rPr>
          <w:rFonts w:ascii="Times New Roman" w:hAnsi="Times New Roman" w:cs="Times New Roman"/>
          <w:sz w:val="24"/>
          <w:szCs w:val="24"/>
        </w:rPr>
        <w:t xml:space="preserve">putusan;     </w:t>
      </w:r>
      <w:r w:rsidR="00D13CC9">
        <w:rPr>
          <w:rFonts w:ascii="Times New Roman" w:hAnsi="Times New Roman" w:cs="Times New Roman"/>
          <w:sz w:val="24"/>
          <w:szCs w:val="24"/>
        </w:rPr>
        <w:lastRenderedPageBreak/>
        <w:t xml:space="preserve">d. </w:t>
      </w:r>
      <w:r w:rsidR="00D13CC9" w:rsidRPr="00D13CC9">
        <w:rPr>
          <w:rFonts w:ascii="Times New Roman" w:hAnsi="Times New Roman" w:cs="Times New Roman"/>
          <w:sz w:val="24"/>
          <w:szCs w:val="24"/>
        </w:rPr>
        <w:t>Pelaku memberikan restitusi paling lambat 60 (enam puluh) hari kerja terhit</w:t>
      </w:r>
      <w:r w:rsidR="00D13CC9">
        <w:rPr>
          <w:rFonts w:ascii="Times New Roman" w:hAnsi="Times New Roman" w:cs="Times New Roman"/>
          <w:sz w:val="24"/>
          <w:szCs w:val="24"/>
        </w:rPr>
        <w:t>ung sejak penerimaan permohonan; e. p</w:t>
      </w:r>
      <w:r w:rsidR="00D13CC9" w:rsidRPr="00D13CC9">
        <w:rPr>
          <w:rFonts w:ascii="Times New Roman" w:hAnsi="Times New Roman" w:cs="Times New Roman"/>
          <w:sz w:val="24"/>
          <w:szCs w:val="24"/>
        </w:rPr>
        <w:t xml:space="preserve">elaksanaan pemberian restitusi dilaporkan pelaku atau pihak ketiga kepada Ketua Pengadilan yang memutus perkara, disertai dengan tanda bukti </w:t>
      </w:r>
      <w:r w:rsidR="00D13CC9">
        <w:rPr>
          <w:rFonts w:ascii="Times New Roman" w:hAnsi="Times New Roman" w:cs="Times New Roman"/>
          <w:sz w:val="24"/>
          <w:szCs w:val="24"/>
        </w:rPr>
        <w:t>pelaksanaan pemberian restitusi; f. s</w:t>
      </w:r>
      <w:r w:rsidR="00D13CC9" w:rsidRPr="00D13CC9">
        <w:rPr>
          <w:rFonts w:ascii="Times New Roman" w:hAnsi="Times New Roman" w:cs="Times New Roman"/>
          <w:sz w:val="24"/>
          <w:szCs w:val="24"/>
        </w:rPr>
        <w:t>alinan tanda pelaksanaan restitusi disampaikan k</w:t>
      </w:r>
      <w:r w:rsidR="00D13CC9">
        <w:rPr>
          <w:rFonts w:ascii="Times New Roman" w:hAnsi="Times New Roman" w:cs="Times New Roman"/>
          <w:sz w:val="24"/>
          <w:szCs w:val="24"/>
        </w:rPr>
        <w:t>epada korban atau ahli warisnya; g. s</w:t>
      </w:r>
      <w:r w:rsidR="00D13CC9" w:rsidRPr="00D13CC9">
        <w:rPr>
          <w:rFonts w:ascii="Times New Roman" w:hAnsi="Times New Roman" w:cs="Times New Roman"/>
          <w:sz w:val="24"/>
          <w:szCs w:val="24"/>
        </w:rPr>
        <w:t>etelah Ketua Pengadilan menerima tanda bukti di atas, Ketua Pengadilan mengumumkan pelaksanaan tersebut p</w:t>
      </w:r>
      <w:r w:rsidR="00D13CC9">
        <w:rPr>
          <w:rFonts w:ascii="Times New Roman" w:hAnsi="Times New Roman" w:cs="Times New Roman"/>
          <w:sz w:val="24"/>
          <w:szCs w:val="24"/>
        </w:rPr>
        <w:t>ada papan pengumuman pengadilan; h. a</w:t>
      </w:r>
      <w:r w:rsidR="00D13CC9" w:rsidRPr="00D13CC9">
        <w:rPr>
          <w:rFonts w:ascii="Times New Roman" w:hAnsi="Times New Roman" w:cs="Times New Roman"/>
          <w:sz w:val="24"/>
          <w:szCs w:val="24"/>
        </w:rPr>
        <w:t>pabila pelaksanaan pemberian restitusi melampaui batas waktu yang ditetapkan, maka korban atau ahli warisnya dapat melaporkan</w:t>
      </w:r>
      <w:r w:rsidR="00D13CC9">
        <w:rPr>
          <w:rFonts w:ascii="Times New Roman" w:hAnsi="Times New Roman" w:cs="Times New Roman"/>
          <w:sz w:val="24"/>
          <w:szCs w:val="24"/>
        </w:rPr>
        <w:t xml:space="preserve"> hal tersebut kepada pengadilan; i. p</w:t>
      </w:r>
      <w:r w:rsidR="00D13CC9" w:rsidRPr="00D13CC9">
        <w:rPr>
          <w:rFonts w:ascii="Times New Roman" w:hAnsi="Times New Roman" w:cs="Times New Roman"/>
          <w:sz w:val="24"/>
          <w:szCs w:val="24"/>
        </w:rPr>
        <w:t>engadilan segera memerintahkan pelaku atau pihak ketiga untuk melaksanakan putusan tersebut paling lambat 30 (tiga puluh) hari kerja terhitung sejak tan</w:t>
      </w:r>
      <w:r w:rsidR="00D13CC9">
        <w:rPr>
          <w:rFonts w:ascii="Times New Roman" w:hAnsi="Times New Roman" w:cs="Times New Roman"/>
          <w:sz w:val="24"/>
          <w:szCs w:val="24"/>
        </w:rPr>
        <w:t>ggal perintah tersebut diterima; j. a</w:t>
      </w:r>
      <w:r w:rsidR="00D13CC9" w:rsidRPr="00D13CC9">
        <w:rPr>
          <w:rFonts w:ascii="Times New Roman" w:hAnsi="Times New Roman" w:cs="Times New Roman"/>
          <w:sz w:val="24"/>
          <w:szCs w:val="24"/>
        </w:rPr>
        <w:t>pabila pemberian restitusi dapat dilakukan secara bertahap, maka setiap tahapan pelaksanaan atau keterlambatan pelaksanaan dilaporkan kepada pengadilan.</w:t>
      </w:r>
      <w:r w:rsidR="00D13CC9">
        <w:rPr>
          <w:rStyle w:val="FootnoteReference"/>
          <w:rFonts w:ascii="Times New Roman" w:hAnsi="Times New Roman" w:cs="Times New Roman"/>
          <w:sz w:val="24"/>
          <w:szCs w:val="24"/>
        </w:rPr>
        <w:footnoteReference w:id="5"/>
      </w:r>
    </w:p>
    <w:p w:rsidR="00D13CC9" w:rsidRDefault="00D13CC9" w:rsidP="00D13CC9">
      <w:pPr>
        <w:spacing w:line="480" w:lineRule="auto"/>
        <w:ind w:firstLine="1134"/>
        <w:jc w:val="both"/>
        <w:rPr>
          <w:rFonts w:ascii="Times New Roman" w:hAnsi="Times New Roman" w:cs="Times New Roman"/>
          <w:sz w:val="24"/>
          <w:szCs w:val="24"/>
        </w:rPr>
      </w:pPr>
      <w:r>
        <w:rPr>
          <w:rFonts w:ascii="Times New Roman" w:hAnsi="Times New Roman" w:cs="Times New Roman"/>
          <w:sz w:val="24"/>
          <w:szCs w:val="24"/>
        </w:rPr>
        <w:t>Terlihat bahwa korban (</w:t>
      </w:r>
      <w:r>
        <w:rPr>
          <w:rFonts w:ascii="Times New Roman" w:hAnsi="Times New Roman" w:cs="Times New Roman"/>
          <w:i/>
          <w:sz w:val="24"/>
          <w:szCs w:val="24"/>
        </w:rPr>
        <w:t>victim)</w:t>
      </w:r>
      <w:r>
        <w:rPr>
          <w:rFonts w:ascii="Times New Roman" w:hAnsi="Times New Roman" w:cs="Times New Roman"/>
          <w:sz w:val="24"/>
          <w:szCs w:val="24"/>
        </w:rPr>
        <w:t xml:space="preserve"> kejahatan/ tindak pidana tidak dapat langsung mengambil haknya, tanpa melalui proses hukum. Inilah konsekuensi negara hukum, penyelesaian hak-hak korban juga melalui proses hukum. Dalam Undang-Undang Nomor 15 Tahun 2003 tentang Pemberantasan Tindak Pidana Terorisme dijelaskan bahwa kompensasi diberikan apabila pelaku tidak mampu membayarkan restitusi sedangkan tidak ditentukan indikator yang jelas bagaimana kriteria tidak mampu tersebut. </w:t>
      </w:r>
      <w:proofErr w:type="gramStart"/>
      <w:r>
        <w:rPr>
          <w:rFonts w:ascii="Times New Roman" w:hAnsi="Times New Roman" w:cs="Times New Roman"/>
          <w:sz w:val="24"/>
          <w:szCs w:val="24"/>
        </w:rPr>
        <w:t xml:space="preserve">Tidak hanya itu kelemahan dalam mekanisme pemberian </w:t>
      </w:r>
      <w:r>
        <w:rPr>
          <w:rFonts w:ascii="Times New Roman" w:hAnsi="Times New Roman" w:cs="Times New Roman"/>
          <w:sz w:val="24"/>
          <w:szCs w:val="24"/>
        </w:rPr>
        <w:lastRenderedPageBreak/>
        <w:t>kompensasi dan restitusi pada undang-undang ini salah satunya adalah ketergantungan kompensasi dan restitusi dengan putusan perkaranya.</w:t>
      </w:r>
      <w:proofErr w:type="gramEnd"/>
      <w:r>
        <w:rPr>
          <w:rFonts w:ascii="Times New Roman" w:hAnsi="Times New Roman" w:cs="Times New Roman"/>
          <w:sz w:val="24"/>
          <w:szCs w:val="24"/>
        </w:rPr>
        <w:t xml:space="preserve"> Jika terdakwa tidak diputus dengan pemidanaan, maka kompensasi dan restitusi tidak dapat diberikan, karena pemberian kompensasi bergantung pada putusan pengadilan terhadap terdakwa, maka apabila pelaku aksi terorisme tidak ditemukan atau pelaku meninggal dunia sebelum proses peradilan selesai atau digelar, secara otomatis korban tindak pidana terorisme tidak akan mendapatkan kompensasi ataupun restitusi. Seharusnya pemberian kompensasi tidak berdasarkan ketidakmampuan pelaku membayar restitusi, melainkan kompensasi diberikan secara langsung oleh negara melalui Menteri Keuangan setelah melalui proses pendataan.</w:t>
      </w:r>
    </w:p>
    <w:p w:rsidR="00D13CC9" w:rsidRPr="001F7464" w:rsidRDefault="00D13CC9" w:rsidP="00D13CC9">
      <w:pPr>
        <w:spacing w:line="480" w:lineRule="auto"/>
        <w:ind w:firstLine="1134"/>
        <w:jc w:val="both"/>
        <w:rPr>
          <w:rFonts w:ascii="Times New Roman" w:hAnsi="Times New Roman" w:cs="Times New Roman"/>
          <w:sz w:val="24"/>
          <w:szCs w:val="24"/>
        </w:rPr>
      </w:pPr>
    </w:p>
    <w:p w:rsidR="001F7464" w:rsidRPr="001F7464" w:rsidRDefault="001F7464" w:rsidP="001F7464">
      <w:pPr>
        <w:spacing w:line="480" w:lineRule="auto"/>
        <w:ind w:firstLine="1134"/>
        <w:jc w:val="both"/>
        <w:rPr>
          <w:rFonts w:ascii="Times New Roman" w:hAnsi="Times New Roman" w:cs="Times New Roman"/>
          <w:sz w:val="24"/>
          <w:szCs w:val="24"/>
        </w:rPr>
      </w:pPr>
    </w:p>
    <w:p w:rsidR="001F7464" w:rsidRDefault="001F7464" w:rsidP="002E580B">
      <w:pPr>
        <w:pStyle w:val="ListParagraph"/>
        <w:spacing w:line="480" w:lineRule="auto"/>
        <w:ind w:left="0" w:firstLine="1134"/>
        <w:jc w:val="both"/>
        <w:rPr>
          <w:rFonts w:ascii="Times New Roman" w:hAnsi="Times New Roman" w:cs="Times New Roman"/>
          <w:sz w:val="24"/>
          <w:szCs w:val="24"/>
        </w:rPr>
      </w:pPr>
    </w:p>
    <w:p w:rsidR="002E580B" w:rsidRDefault="002E580B" w:rsidP="0061225F">
      <w:pPr>
        <w:spacing w:line="480" w:lineRule="auto"/>
        <w:ind w:firstLine="1134"/>
        <w:jc w:val="both"/>
        <w:rPr>
          <w:rFonts w:ascii="Times New Roman" w:hAnsi="Times New Roman" w:cs="Times New Roman"/>
          <w:sz w:val="24"/>
          <w:szCs w:val="24"/>
        </w:rPr>
      </w:pPr>
    </w:p>
    <w:p w:rsidR="0061225F" w:rsidRPr="00245770" w:rsidRDefault="0061225F" w:rsidP="00245770">
      <w:pPr>
        <w:spacing w:line="480" w:lineRule="auto"/>
        <w:ind w:firstLine="1134"/>
        <w:jc w:val="both"/>
        <w:rPr>
          <w:rFonts w:ascii="Times New Roman" w:hAnsi="Times New Roman" w:cs="Times New Roman"/>
          <w:b/>
          <w:sz w:val="24"/>
          <w:szCs w:val="24"/>
        </w:rPr>
      </w:pPr>
    </w:p>
    <w:p w:rsidR="00B77B19" w:rsidRPr="00BA7F9C" w:rsidRDefault="00B77B19" w:rsidP="00B77B19">
      <w:pPr>
        <w:spacing w:line="480" w:lineRule="auto"/>
        <w:ind w:firstLine="1134"/>
        <w:jc w:val="both"/>
        <w:rPr>
          <w:rFonts w:ascii="Times New Roman" w:hAnsi="Times New Roman" w:cs="Times New Roman"/>
          <w:sz w:val="24"/>
          <w:szCs w:val="24"/>
        </w:rPr>
      </w:pPr>
    </w:p>
    <w:p w:rsidR="00B77B19" w:rsidRDefault="00B77B19" w:rsidP="00C75EC1">
      <w:pPr>
        <w:spacing w:line="480" w:lineRule="auto"/>
        <w:ind w:firstLine="1134"/>
        <w:jc w:val="both"/>
        <w:rPr>
          <w:rFonts w:ascii="Times New Roman" w:hAnsi="Times New Roman" w:cs="Times New Roman"/>
          <w:sz w:val="24"/>
          <w:szCs w:val="24"/>
        </w:rPr>
      </w:pPr>
    </w:p>
    <w:p w:rsidR="00C75EC1" w:rsidRDefault="00C75EC1" w:rsidP="00C75EC1">
      <w:pPr>
        <w:spacing w:line="480" w:lineRule="auto"/>
        <w:ind w:firstLine="1134"/>
        <w:jc w:val="both"/>
        <w:rPr>
          <w:rFonts w:ascii="Times New Roman" w:hAnsi="Times New Roman" w:cs="Times New Roman"/>
          <w:sz w:val="24"/>
          <w:szCs w:val="24"/>
        </w:rPr>
      </w:pPr>
    </w:p>
    <w:p w:rsidR="00C75EC1" w:rsidRDefault="00FC6F70" w:rsidP="00FC6F70">
      <w:pPr>
        <w:pStyle w:val="ListParagraph"/>
        <w:numPr>
          <w:ilvl w:val="0"/>
          <w:numId w:val="2"/>
        </w:numPr>
        <w:spacing w:line="480" w:lineRule="auto"/>
        <w:ind w:left="851" w:hanging="491"/>
        <w:jc w:val="center"/>
        <w:rPr>
          <w:rFonts w:ascii="Times New Roman" w:hAnsi="Times New Roman" w:cs="Times New Roman"/>
          <w:b/>
          <w:sz w:val="24"/>
          <w:szCs w:val="24"/>
        </w:rPr>
      </w:pPr>
      <w:r>
        <w:rPr>
          <w:rFonts w:ascii="Times New Roman" w:hAnsi="Times New Roman" w:cs="Times New Roman"/>
          <w:b/>
          <w:sz w:val="24"/>
          <w:szCs w:val="24"/>
        </w:rPr>
        <w:lastRenderedPageBreak/>
        <w:t>Penutup</w:t>
      </w:r>
    </w:p>
    <w:p w:rsidR="00FC6F70" w:rsidRDefault="00FC6F70" w:rsidP="00FC6F70">
      <w:pPr>
        <w:spacing w:line="480" w:lineRule="auto"/>
        <w:jc w:val="both"/>
        <w:rPr>
          <w:rFonts w:ascii="Times New Roman" w:hAnsi="Times New Roman" w:cs="Times New Roman"/>
          <w:b/>
          <w:sz w:val="24"/>
          <w:szCs w:val="24"/>
        </w:rPr>
      </w:pPr>
      <w:r>
        <w:rPr>
          <w:rFonts w:ascii="Times New Roman" w:hAnsi="Times New Roman" w:cs="Times New Roman"/>
          <w:b/>
          <w:sz w:val="24"/>
          <w:szCs w:val="24"/>
        </w:rPr>
        <w:t>Kesimpulan</w:t>
      </w:r>
    </w:p>
    <w:p w:rsidR="00641843" w:rsidRDefault="00FC6F70" w:rsidP="00641843">
      <w:pPr>
        <w:pStyle w:val="ListParagraph"/>
        <w:numPr>
          <w:ilvl w:val="0"/>
          <w:numId w:val="11"/>
        </w:numPr>
        <w:spacing w:line="480" w:lineRule="auto"/>
        <w:jc w:val="both"/>
        <w:rPr>
          <w:rFonts w:ascii="Times New Roman" w:hAnsi="Times New Roman" w:cs="Times New Roman"/>
          <w:sz w:val="24"/>
          <w:szCs w:val="24"/>
        </w:rPr>
      </w:pPr>
      <w:r w:rsidRPr="00641843">
        <w:rPr>
          <w:rFonts w:ascii="Times New Roman" w:hAnsi="Times New Roman" w:cs="Times New Roman"/>
          <w:sz w:val="24"/>
          <w:szCs w:val="24"/>
        </w:rPr>
        <w:t>Bentuk perlindungan hukum terhadap hak-hak korban tindak pidana terorisme dalam Undang-Undang Nomor 15 Tahun 2003 Tentang Pemberantasan Tindak Pidana Terorisme diatur dalam penjelasan umum paragraf 10, pasal 33, 34, 36, 37, 38, 39, 40, 41, dan 42, yang menjelaskan bahwa saksi, penyidik, penuntut umum dan hakim yang memeriksa beserta keluarganya dalam perkara tindak pidana terorisme wajib diberikan perlindungan oleh negara dari kemungkinan ancaman yang membahayakan diri, baik sebelum, selama maupun sesudah terjadinya kasus terorisme. Negara bertanggung jawab mengembalikan keadaan korban sebagaimana keadaan korban sebelum terjadinya kasus terorisme tersebut (</w:t>
      </w:r>
      <w:r w:rsidRPr="00641843">
        <w:rPr>
          <w:rFonts w:ascii="Times New Roman" w:hAnsi="Times New Roman" w:cs="Times New Roman"/>
          <w:i/>
          <w:sz w:val="24"/>
          <w:szCs w:val="24"/>
        </w:rPr>
        <w:t>reparation</w:t>
      </w:r>
      <w:r w:rsidRPr="00641843">
        <w:rPr>
          <w:rFonts w:ascii="Times New Roman" w:hAnsi="Times New Roman" w:cs="Times New Roman"/>
          <w:sz w:val="24"/>
          <w:szCs w:val="24"/>
        </w:rPr>
        <w:t>).</w:t>
      </w:r>
      <w:r w:rsidR="000A2486" w:rsidRPr="00641843">
        <w:rPr>
          <w:rFonts w:ascii="Times New Roman" w:hAnsi="Times New Roman" w:cs="Times New Roman"/>
          <w:sz w:val="24"/>
          <w:szCs w:val="24"/>
        </w:rPr>
        <w:t xml:space="preserve"> </w:t>
      </w:r>
    </w:p>
    <w:p w:rsidR="00641843" w:rsidRPr="00641843" w:rsidRDefault="00FC6F70" w:rsidP="000A2486">
      <w:pPr>
        <w:pStyle w:val="ListParagraph"/>
        <w:numPr>
          <w:ilvl w:val="0"/>
          <w:numId w:val="11"/>
        </w:numPr>
        <w:spacing w:line="480" w:lineRule="auto"/>
        <w:jc w:val="both"/>
        <w:rPr>
          <w:rFonts w:ascii="Times New Roman" w:hAnsi="Times New Roman" w:cs="Times New Roman"/>
          <w:b/>
          <w:sz w:val="24"/>
          <w:szCs w:val="24"/>
        </w:rPr>
      </w:pPr>
      <w:r w:rsidRPr="00641843">
        <w:rPr>
          <w:rFonts w:ascii="Times New Roman" w:hAnsi="Times New Roman" w:cs="Times New Roman"/>
          <w:sz w:val="24"/>
          <w:szCs w:val="24"/>
        </w:rPr>
        <w:t>Mekanisme pembayaran kompensasi dan restitusi yang diatur dalam undang-undang pemberantasan tindak pidana terorisme</w:t>
      </w:r>
      <w:r w:rsidR="00641843" w:rsidRPr="00641843">
        <w:rPr>
          <w:rFonts w:ascii="Times New Roman" w:hAnsi="Times New Roman" w:cs="Times New Roman"/>
          <w:sz w:val="24"/>
          <w:szCs w:val="24"/>
        </w:rPr>
        <w:t xml:space="preserve"> </w:t>
      </w:r>
      <w:r w:rsidR="000A2486" w:rsidRPr="00641843">
        <w:rPr>
          <w:rFonts w:ascii="Times New Roman" w:hAnsi="Times New Roman" w:cs="Times New Roman"/>
          <w:sz w:val="24"/>
          <w:szCs w:val="24"/>
        </w:rPr>
        <w:t>yaitu</w:t>
      </w:r>
      <w:r w:rsidR="00641843" w:rsidRPr="00641843">
        <w:rPr>
          <w:rFonts w:ascii="Times New Roman" w:hAnsi="Times New Roman" w:cs="Times New Roman"/>
          <w:sz w:val="24"/>
          <w:szCs w:val="24"/>
        </w:rPr>
        <w:t>,</w:t>
      </w:r>
      <w:r w:rsidR="000A2486" w:rsidRPr="00641843">
        <w:rPr>
          <w:rFonts w:ascii="Times New Roman" w:hAnsi="Times New Roman" w:cs="Times New Roman"/>
          <w:sz w:val="24"/>
          <w:szCs w:val="24"/>
        </w:rPr>
        <w:t xml:space="preserve"> </w:t>
      </w:r>
      <w:r w:rsidR="00641843" w:rsidRPr="00641843">
        <w:rPr>
          <w:rFonts w:ascii="Times New Roman" w:hAnsi="Times New Roman" w:cs="Times New Roman"/>
          <w:sz w:val="24"/>
          <w:szCs w:val="24"/>
        </w:rPr>
        <w:t xml:space="preserve">kompensasi </w:t>
      </w:r>
      <w:r w:rsidR="000A2486" w:rsidRPr="00641843">
        <w:rPr>
          <w:rFonts w:ascii="Times New Roman" w:hAnsi="Times New Roman" w:cs="Times New Roman"/>
          <w:sz w:val="24"/>
          <w:szCs w:val="24"/>
        </w:rPr>
        <w:t>pengajuannya dilakukan oleh korban atau kuasanya kepada Menteri Keuangan berdasarkan amar putusan pengadilan Negeri; kompensasi dibayarkan oleh Negara; Menteri Keuangan memberikan kompensa</w:t>
      </w:r>
      <w:r w:rsidR="00641843" w:rsidRPr="00641843">
        <w:rPr>
          <w:rFonts w:ascii="Times New Roman" w:hAnsi="Times New Roman" w:cs="Times New Roman"/>
          <w:sz w:val="24"/>
          <w:szCs w:val="24"/>
        </w:rPr>
        <w:t>si paling lambat 60</w:t>
      </w:r>
      <w:r w:rsidR="000A2486" w:rsidRPr="00641843">
        <w:rPr>
          <w:rFonts w:ascii="Times New Roman" w:hAnsi="Times New Roman" w:cs="Times New Roman"/>
          <w:sz w:val="24"/>
          <w:szCs w:val="24"/>
        </w:rPr>
        <w:t xml:space="preserve"> hari kerja terhitu</w:t>
      </w:r>
      <w:r w:rsidR="00641843" w:rsidRPr="00641843">
        <w:rPr>
          <w:rFonts w:ascii="Times New Roman" w:hAnsi="Times New Roman" w:cs="Times New Roman"/>
          <w:sz w:val="24"/>
          <w:szCs w:val="24"/>
        </w:rPr>
        <w:t xml:space="preserve">ng sejak penerimaan permohonan. </w:t>
      </w:r>
      <w:r w:rsidR="000A2486" w:rsidRPr="00641843">
        <w:rPr>
          <w:rFonts w:ascii="Times New Roman" w:hAnsi="Times New Roman" w:cs="Times New Roman"/>
          <w:sz w:val="24"/>
          <w:szCs w:val="24"/>
        </w:rPr>
        <w:t>Sedangkan restitusi diajukan oleh korban atau kuasanya kepada pelaku; restitusi diberikan dan dicantumkan sekaligus dalam amar putusan pengadilan; pelaku memberikan restitu</w:t>
      </w:r>
      <w:r w:rsidR="00641843" w:rsidRPr="00641843">
        <w:rPr>
          <w:rFonts w:ascii="Times New Roman" w:hAnsi="Times New Roman" w:cs="Times New Roman"/>
          <w:sz w:val="24"/>
          <w:szCs w:val="24"/>
        </w:rPr>
        <w:t>si paling lambat 60</w:t>
      </w:r>
      <w:r w:rsidR="000A2486" w:rsidRPr="00641843">
        <w:rPr>
          <w:rFonts w:ascii="Times New Roman" w:hAnsi="Times New Roman" w:cs="Times New Roman"/>
          <w:sz w:val="24"/>
          <w:szCs w:val="24"/>
        </w:rPr>
        <w:t xml:space="preserve"> hari kerja terhitu</w:t>
      </w:r>
      <w:r w:rsidR="00641843">
        <w:rPr>
          <w:rFonts w:ascii="Times New Roman" w:hAnsi="Times New Roman" w:cs="Times New Roman"/>
          <w:sz w:val="24"/>
          <w:szCs w:val="24"/>
        </w:rPr>
        <w:t>ng sejak penerimaan permohonan.</w:t>
      </w:r>
    </w:p>
    <w:p w:rsidR="000A2486" w:rsidRPr="00F60FA9" w:rsidRDefault="000A2486" w:rsidP="00F60FA9">
      <w:pPr>
        <w:spacing w:line="480" w:lineRule="auto"/>
        <w:jc w:val="both"/>
        <w:rPr>
          <w:rFonts w:ascii="Times New Roman" w:hAnsi="Times New Roman" w:cs="Times New Roman"/>
          <w:b/>
          <w:sz w:val="24"/>
          <w:szCs w:val="24"/>
        </w:rPr>
      </w:pPr>
      <w:r w:rsidRPr="00F60FA9">
        <w:rPr>
          <w:rFonts w:ascii="Times New Roman" w:hAnsi="Times New Roman" w:cs="Times New Roman"/>
          <w:b/>
          <w:sz w:val="24"/>
          <w:szCs w:val="24"/>
        </w:rPr>
        <w:lastRenderedPageBreak/>
        <w:t>Saran</w:t>
      </w:r>
    </w:p>
    <w:p w:rsidR="000A2486" w:rsidRDefault="000A2486" w:rsidP="000A2486">
      <w:pPr>
        <w:pStyle w:val="ListParagraph"/>
        <w:spacing w:line="480" w:lineRule="auto"/>
        <w:ind w:left="0" w:firstLine="1134"/>
        <w:jc w:val="both"/>
        <w:rPr>
          <w:rFonts w:ascii="Times New Roman" w:hAnsi="Times New Roman" w:cs="Times New Roman"/>
          <w:sz w:val="24"/>
          <w:szCs w:val="24"/>
        </w:rPr>
      </w:pPr>
      <w:r>
        <w:rPr>
          <w:rFonts w:ascii="Times New Roman" w:hAnsi="Times New Roman" w:cs="Times New Roman"/>
          <w:sz w:val="24"/>
          <w:szCs w:val="24"/>
        </w:rPr>
        <w:t xml:space="preserve">Perlindungan hak-hak korban tindak pidana terorisme dalam Undang-Undang nomor 15 tahun 2003 tentang Pemberantasan Tindak Pidana Terorisme masih banyak kelemahan sehingga perlu adanya peninjauan kembali dengan melalui amandemen pasal-pasalnya karena dalam undang-undang ini terdapat pasal-pasal yang tidak dapat dilaksanakan dengan baik dan cermat karena tidak ada peraturan pelaksanaannya. </w:t>
      </w:r>
      <w:proofErr w:type="gramStart"/>
      <w:r>
        <w:rPr>
          <w:rFonts w:ascii="Times New Roman" w:hAnsi="Times New Roman" w:cs="Times New Roman"/>
          <w:sz w:val="24"/>
          <w:szCs w:val="24"/>
        </w:rPr>
        <w:t>Seharusnya pemberian kompensasi tidak harus berpaku pada ketidak mampuan pelaku membayar restitusi dan melalui mekanisme putusan pengadilan.</w:t>
      </w:r>
      <w:proofErr w:type="gramEnd"/>
      <w:r>
        <w:rPr>
          <w:rFonts w:ascii="Times New Roman" w:hAnsi="Times New Roman" w:cs="Times New Roman"/>
          <w:sz w:val="24"/>
          <w:szCs w:val="24"/>
        </w:rPr>
        <w:t xml:space="preserve"> Hal ini didasarkan karena tidak semua kasus terorisme pelakunya disidang di pengadilan, apabila pelaku terorisme </w:t>
      </w:r>
      <w:proofErr w:type="gramStart"/>
      <w:r>
        <w:rPr>
          <w:rFonts w:ascii="Times New Roman" w:hAnsi="Times New Roman" w:cs="Times New Roman"/>
          <w:sz w:val="24"/>
          <w:szCs w:val="24"/>
        </w:rPr>
        <w:t>tewas</w:t>
      </w:r>
      <w:proofErr w:type="gramEnd"/>
      <w:r>
        <w:rPr>
          <w:rFonts w:ascii="Times New Roman" w:hAnsi="Times New Roman" w:cs="Times New Roman"/>
          <w:sz w:val="24"/>
          <w:szCs w:val="24"/>
        </w:rPr>
        <w:t xml:space="preserve"> pada saat aksi terorisme terjadi maka secara otomatis akan dihentikan proses hukum terhadap pelaku, sementara prosedur pengajuan restitusi harus melalui dakwaan jaksa yang diputus oleh hakim pengadilan. Seharusnya pihak korban atau ahli warisnya mendapatkan kompensasi langsung dari Menteri Keuangan setelah melalui proses pendataan sebagai bentuk kegagalan negara mencegah terjadinya suatu tindak pidana sehingga menimbulkan kerugian kepada korban.</w:t>
      </w:r>
    </w:p>
    <w:p w:rsidR="00641843" w:rsidRDefault="00641843" w:rsidP="000A2486">
      <w:pPr>
        <w:pStyle w:val="ListParagraph"/>
        <w:spacing w:line="480" w:lineRule="auto"/>
        <w:ind w:left="0" w:firstLine="1134"/>
        <w:jc w:val="both"/>
        <w:rPr>
          <w:rFonts w:ascii="Times New Roman" w:hAnsi="Times New Roman" w:cs="Times New Roman"/>
          <w:sz w:val="24"/>
          <w:szCs w:val="24"/>
        </w:rPr>
      </w:pPr>
    </w:p>
    <w:p w:rsidR="00641843" w:rsidRDefault="00641843" w:rsidP="000A2486">
      <w:pPr>
        <w:pStyle w:val="ListParagraph"/>
        <w:spacing w:line="480" w:lineRule="auto"/>
        <w:ind w:left="0" w:firstLine="1134"/>
        <w:jc w:val="both"/>
        <w:rPr>
          <w:rFonts w:ascii="Times New Roman" w:hAnsi="Times New Roman" w:cs="Times New Roman"/>
          <w:sz w:val="24"/>
          <w:szCs w:val="24"/>
        </w:rPr>
      </w:pPr>
    </w:p>
    <w:p w:rsidR="00641843" w:rsidRDefault="00641843" w:rsidP="000A2486">
      <w:pPr>
        <w:pStyle w:val="ListParagraph"/>
        <w:spacing w:line="480" w:lineRule="auto"/>
        <w:ind w:left="0" w:firstLine="1134"/>
        <w:jc w:val="both"/>
        <w:rPr>
          <w:rFonts w:ascii="Times New Roman" w:hAnsi="Times New Roman" w:cs="Times New Roman"/>
          <w:sz w:val="24"/>
          <w:szCs w:val="24"/>
        </w:rPr>
      </w:pPr>
    </w:p>
    <w:p w:rsidR="00641843" w:rsidRDefault="00641843" w:rsidP="000A2486">
      <w:pPr>
        <w:pStyle w:val="ListParagraph"/>
        <w:spacing w:line="480" w:lineRule="auto"/>
        <w:ind w:left="0" w:firstLine="1134"/>
        <w:jc w:val="both"/>
        <w:rPr>
          <w:rFonts w:ascii="Times New Roman" w:hAnsi="Times New Roman" w:cs="Times New Roman"/>
          <w:sz w:val="24"/>
          <w:szCs w:val="24"/>
        </w:rPr>
      </w:pPr>
    </w:p>
    <w:p w:rsidR="00641843" w:rsidRDefault="00641843" w:rsidP="000A2486">
      <w:pPr>
        <w:pStyle w:val="ListParagraph"/>
        <w:spacing w:line="480" w:lineRule="auto"/>
        <w:ind w:left="0" w:firstLine="1134"/>
        <w:jc w:val="both"/>
        <w:rPr>
          <w:rFonts w:ascii="Times New Roman" w:hAnsi="Times New Roman" w:cs="Times New Roman"/>
          <w:sz w:val="24"/>
          <w:szCs w:val="24"/>
        </w:rPr>
      </w:pPr>
    </w:p>
    <w:p w:rsidR="000A2486" w:rsidRDefault="00557DFF" w:rsidP="000A2486">
      <w:pPr>
        <w:spacing w:line="480" w:lineRule="auto"/>
        <w:jc w:val="center"/>
        <w:rPr>
          <w:rFonts w:ascii="Times New Roman" w:hAnsi="Times New Roman" w:cs="Times New Roman"/>
          <w:b/>
          <w:sz w:val="24"/>
          <w:szCs w:val="24"/>
        </w:rPr>
      </w:pPr>
      <w:r>
        <w:rPr>
          <w:rFonts w:ascii="Times New Roman" w:hAnsi="Times New Roman" w:cs="Times New Roman"/>
          <w:b/>
          <w:noProof/>
          <w:sz w:val="24"/>
          <w:szCs w:val="24"/>
          <w:lang w:val="id-ID" w:eastAsia="id-ID"/>
        </w:rPr>
        <w:lastRenderedPageBreak/>
        <mc:AlternateContent>
          <mc:Choice Requires="wps">
            <w:drawing>
              <wp:anchor distT="0" distB="0" distL="114300" distR="114300" simplePos="0" relativeHeight="251659264" behindDoc="0" locked="0" layoutInCell="1" allowOverlap="1" wp14:anchorId="22A20839" wp14:editId="3D223EE9">
                <wp:simplePos x="0" y="0"/>
                <wp:positionH relativeFrom="column">
                  <wp:posOffset>5053087</wp:posOffset>
                </wp:positionH>
                <wp:positionV relativeFrom="paragraph">
                  <wp:posOffset>-967569</wp:posOffset>
                </wp:positionV>
                <wp:extent cx="195209" cy="164387"/>
                <wp:effectExtent l="0" t="0" r="0" b="7620"/>
                <wp:wrapNone/>
                <wp:docPr id="1" name="Rectangle 1"/>
                <wp:cNvGraphicFramePr/>
                <a:graphic xmlns:a="http://schemas.openxmlformats.org/drawingml/2006/main">
                  <a:graphicData uri="http://schemas.microsoft.com/office/word/2010/wordprocessingShape">
                    <wps:wsp>
                      <wps:cNvSpPr/>
                      <wps:spPr>
                        <a:xfrm>
                          <a:off x="0" y="0"/>
                          <a:ext cx="195209" cy="16438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1273E63" id="Rectangle 1" o:spid="_x0000_s1026" style="position:absolute;margin-left:397.9pt;margin-top:-76.2pt;width:15.35pt;height:12.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" fillcolor="white [3212]" stroked="f" strokeweight="2pt"/>
            </w:pict>
          </mc:Fallback>
        </mc:AlternateContent>
      </w:r>
      <w:r w:rsidR="000A2486">
        <w:rPr>
          <w:rFonts w:ascii="Times New Roman" w:hAnsi="Times New Roman" w:cs="Times New Roman"/>
          <w:b/>
          <w:sz w:val="24"/>
          <w:szCs w:val="24"/>
        </w:rPr>
        <w:t>DAFTAR PUSTAKA</w:t>
      </w:r>
    </w:p>
    <w:p w:rsidR="000A2486" w:rsidRDefault="000A2486" w:rsidP="000A2486">
      <w:pPr>
        <w:spacing w:line="480" w:lineRule="auto"/>
        <w:rPr>
          <w:rFonts w:ascii="Times New Roman" w:hAnsi="Times New Roman" w:cs="Times New Roman"/>
          <w:b/>
          <w:sz w:val="24"/>
          <w:szCs w:val="24"/>
        </w:rPr>
      </w:pPr>
      <w:r>
        <w:rPr>
          <w:rFonts w:ascii="Times New Roman" w:hAnsi="Times New Roman" w:cs="Times New Roman"/>
          <w:b/>
          <w:sz w:val="24"/>
          <w:szCs w:val="24"/>
        </w:rPr>
        <w:t>Buku-Buku</w:t>
      </w:r>
    </w:p>
    <w:p w:rsidR="000A2486" w:rsidRDefault="000A2486" w:rsidP="00557DFF">
      <w:pPr>
        <w:spacing w:line="240" w:lineRule="auto"/>
        <w:rPr>
          <w:rFonts w:ascii="Times New Roman" w:hAnsi="Times New Roman" w:cs="Times New Roman"/>
          <w:sz w:val="24"/>
          <w:szCs w:val="24"/>
        </w:rPr>
      </w:pPr>
      <w:r w:rsidRPr="000A2486">
        <w:rPr>
          <w:rFonts w:ascii="Times New Roman" w:hAnsi="Times New Roman" w:cs="Times New Roman"/>
          <w:sz w:val="24"/>
          <w:szCs w:val="24"/>
        </w:rPr>
        <w:t xml:space="preserve">Adjie S, </w:t>
      </w:r>
      <w:r w:rsidR="00557DFF" w:rsidRPr="000A2486">
        <w:rPr>
          <w:rFonts w:ascii="Times New Roman" w:hAnsi="Times New Roman" w:cs="Times New Roman"/>
          <w:sz w:val="24"/>
          <w:szCs w:val="24"/>
        </w:rPr>
        <w:t>2005</w:t>
      </w:r>
      <w:r w:rsidR="00557DFF">
        <w:rPr>
          <w:rFonts w:ascii="Times New Roman" w:hAnsi="Times New Roman" w:cs="Times New Roman"/>
          <w:sz w:val="24"/>
          <w:szCs w:val="24"/>
        </w:rPr>
        <w:t xml:space="preserve">, </w:t>
      </w:r>
      <w:r w:rsidRPr="00557DFF">
        <w:rPr>
          <w:rFonts w:ascii="Times New Roman" w:hAnsi="Times New Roman" w:cs="Times New Roman"/>
          <w:sz w:val="24"/>
          <w:szCs w:val="24"/>
        </w:rPr>
        <w:t>Terorisme</w:t>
      </w:r>
      <w:r w:rsidR="00557DFF">
        <w:rPr>
          <w:rFonts w:ascii="Times New Roman" w:hAnsi="Times New Roman" w:cs="Times New Roman"/>
          <w:i/>
          <w:sz w:val="24"/>
          <w:szCs w:val="24"/>
        </w:rPr>
        <w:t xml:space="preserve">, </w:t>
      </w:r>
      <w:r w:rsidR="00557DFF">
        <w:rPr>
          <w:rFonts w:ascii="Times New Roman" w:hAnsi="Times New Roman" w:cs="Times New Roman"/>
          <w:sz w:val="24"/>
          <w:szCs w:val="24"/>
        </w:rPr>
        <w:t>Sinar Harapan, Jakarta</w:t>
      </w:r>
    </w:p>
    <w:p w:rsidR="007F37FD" w:rsidRDefault="007F37FD" w:rsidP="007F37FD">
      <w:pPr>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Bambang Waluyo</w:t>
      </w:r>
      <w:r w:rsidRPr="000A2486">
        <w:rPr>
          <w:rFonts w:ascii="Times New Roman" w:hAnsi="Times New Roman" w:cs="Times New Roman"/>
          <w:sz w:val="24"/>
          <w:szCs w:val="24"/>
        </w:rPr>
        <w:t>,</w:t>
      </w:r>
      <w:r>
        <w:rPr>
          <w:rFonts w:ascii="Times New Roman" w:hAnsi="Times New Roman" w:cs="Times New Roman"/>
          <w:sz w:val="24"/>
          <w:szCs w:val="24"/>
        </w:rPr>
        <w:t xml:space="preserve"> 2012, </w:t>
      </w:r>
      <w:r w:rsidRPr="00557DFF">
        <w:rPr>
          <w:rFonts w:ascii="Times New Roman" w:hAnsi="Times New Roman" w:cs="Times New Roman"/>
          <w:sz w:val="24"/>
          <w:szCs w:val="24"/>
        </w:rPr>
        <w:t>Viktimologi Perlindungan Korban dan Saksi</w:t>
      </w:r>
      <w:r w:rsidRPr="000A2486">
        <w:rPr>
          <w:rFonts w:ascii="Times New Roman" w:hAnsi="Times New Roman" w:cs="Times New Roman"/>
          <w:i/>
          <w:sz w:val="24"/>
          <w:szCs w:val="24"/>
        </w:rPr>
        <w:t xml:space="preserve">, </w:t>
      </w:r>
      <w:r>
        <w:rPr>
          <w:rFonts w:ascii="Times New Roman" w:hAnsi="Times New Roman" w:cs="Times New Roman"/>
          <w:sz w:val="24"/>
          <w:szCs w:val="24"/>
        </w:rPr>
        <w:t>Sinar Grafika, Jakarta</w:t>
      </w:r>
    </w:p>
    <w:p w:rsidR="007F37FD" w:rsidRPr="000A2486" w:rsidRDefault="007F37FD" w:rsidP="007F37FD">
      <w:pPr>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Julie Goldscheid, 2004, </w:t>
      </w:r>
      <w:r w:rsidRPr="000A2486">
        <w:rPr>
          <w:rFonts w:ascii="Times New Roman" w:hAnsi="Times New Roman" w:cs="Times New Roman"/>
          <w:i/>
          <w:sz w:val="24"/>
          <w:szCs w:val="24"/>
        </w:rPr>
        <w:t xml:space="preserve">Crime Victim Compensation an a Post-9/11 World, </w:t>
      </w:r>
      <w:r>
        <w:rPr>
          <w:rFonts w:ascii="Times New Roman" w:hAnsi="Times New Roman" w:cs="Times New Roman"/>
          <w:sz w:val="24"/>
          <w:szCs w:val="24"/>
        </w:rPr>
        <w:t>167 Tulane Law Review</w:t>
      </w:r>
    </w:p>
    <w:p w:rsidR="000A2486" w:rsidRPr="000A2486" w:rsidRDefault="00557DFF" w:rsidP="00557DFF">
      <w:pPr>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R. Wiyono, 2014, </w:t>
      </w:r>
      <w:r w:rsidR="000A2486" w:rsidRPr="00557DFF">
        <w:rPr>
          <w:rFonts w:ascii="Times New Roman" w:hAnsi="Times New Roman" w:cs="Times New Roman"/>
          <w:sz w:val="24"/>
          <w:szCs w:val="24"/>
        </w:rPr>
        <w:t>Pembahasan Undang-Undang Pemberantasan Tindak Pidana Terorisme</w:t>
      </w:r>
      <w:r w:rsidR="000A2486" w:rsidRPr="000A2486">
        <w:rPr>
          <w:rFonts w:ascii="Times New Roman" w:hAnsi="Times New Roman" w:cs="Times New Roman"/>
          <w:i/>
          <w:sz w:val="24"/>
          <w:szCs w:val="24"/>
        </w:rPr>
        <w:t xml:space="preserve">, </w:t>
      </w:r>
      <w:r>
        <w:rPr>
          <w:rFonts w:ascii="Times New Roman" w:hAnsi="Times New Roman" w:cs="Times New Roman"/>
          <w:sz w:val="24"/>
          <w:szCs w:val="24"/>
        </w:rPr>
        <w:t>Sinar Grafika, Jakarta</w:t>
      </w:r>
      <w:r w:rsidR="000A2486" w:rsidRPr="000A2486">
        <w:rPr>
          <w:rFonts w:ascii="Times New Roman" w:hAnsi="Times New Roman" w:cs="Times New Roman"/>
          <w:sz w:val="24"/>
          <w:szCs w:val="24"/>
        </w:rPr>
        <w:t xml:space="preserve"> </w:t>
      </w:r>
    </w:p>
    <w:p w:rsidR="00557DFF" w:rsidRDefault="00557DFF" w:rsidP="00557DFF">
      <w:pPr>
        <w:spacing w:line="480" w:lineRule="auto"/>
        <w:ind w:left="851" w:hanging="851"/>
        <w:jc w:val="both"/>
        <w:rPr>
          <w:rFonts w:ascii="Times New Roman" w:hAnsi="Times New Roman" w:cs="Times New Roman"/>
          <w:b/>
          <w:sz w:val="24"/>
          <w:szCs w:val="24"/>
        </w:rPr>
      </w:pPr>
      <w:r>
        <w:rPr>
          <w:rFonts w:ascii="Times New Roman" w:hAnsi="Times New Roman" w:cs="Times New Roman"/>
          <w:b/>
          <w:sz w:val="24"/>
          <w:szCs w:val="24"/>
        </w:rPr>
        <w:t>Pengaturan Undang-undang</w:t>
      </w:r>
    </w:p>
    <w:p w:rsidR="00557DFF" w:rsidRDefault="00557DFF" w:rsidP="00557DFF">
      <w:pPr>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Undang-Undang Nomor 15 Tahun 2003 tentang Pemberantasan Tindak Pidana Terorisme</w:t>
      </w:r>
    </w:p>
    <w:p w:rsidR="00557DFF" w:rsidRDefault="00557DFF" w:rsidP="00557DFF">
      <w:pPr>
        <w:spacing w:line="480" w:lineRule="auto"/>
        <w:ind w:left="851" w:hanging="851"/>
        <w:jc w:val="both"/>
        <w:rPr>
          <w:rFonts w:ascii="Times New Roman" w:hAnsi="Times New Roman" w:cs="Times New Roman"/>
          <w:b/>
          <w:sz w:val="24"/>
          <w:szCs w:val="24"/>
        </w:rPr>
      </w:pPr>
      <w:r>
        <w:rPr>
          <w:rFonts w:ascii="Times New Roman" w:hAnsi="Times New Roman" w:cs="Times New Roman"/>
          <w:b/>
          <w:sz w:val="24"/>
          <w:szCs w:val="24"/>
        </w:rPr>
        <w:t>Internet</w:t>
      </w:r>
    </w:p>
    <w:p w:rsidR="00557DFF" w:rsidRPr="00557DFF" w:rsidRDefault="00C6683D" w:rsidP="00557DFF">
      <w:pPr>
        <w:spacing w:line="240" w:lineRule="auto"/>
        <w:ind w:left="851" w:hanging="851"/>
        <w:jc w:val="both"/>
        <w:rPr>
          <w:rFonts w:ascii="Times New Roman" w:hAnsi="Times New Roman" w:cs="Times New Roman"/>
          <w:b/>
          <w:sz w:val="24"/>
          <w:szCs w:val="24"/>
        </w:rPr>
      </w:pPr>
      <w:hyperlink r:id="rId12" w:history="1">
        <w:r w:rsidR="00557DFF" w:rsidRPr="00557DFF">
          <w:rPr>
            <w:rStyle w:val="Hyperlink"/>
            <w:rFonts w:ascii="Times New Roman" w:hAnsi="Times New Roman" w:cs="Times New Roman"/>
            <w:color w:val="auto"/>
            <w:sz w:val="24"/>
            <w:szCs w:val="24"/>
          </w:rPr>
          <w:t>https://www.google.co.id/amp/s/nasional.tempo.co/amp/1044322/pertama-kalinya-korban-terorisme-terima-kompensasi-dari-negara</w:t>
        </w:r>
      </w:hyperlink>
    </w:p>
    <w:sectPr w:rsidR="00557DFF" w:rsidRPr="00557DFF" w:rsidSect="007F37FD">
      <w:pgSz w:w="12240" w:h="15840"/>
      <w:pgMar w:top="2268" w:right="1701" w:bottom="1701" w:left="2268" w:header="720" w:footer="720" w:gutter="0"/>
      <w:pgNumType w:fmt="lowerRoman"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683D" w:rsidRDefault="00C6683D" w:rsidP="00C75EC1">
      <w:pPr>
        <w:spacing w:after="0" w:line="240" w:lineRule="auto"/>
      </w:pPr>
      <w:r>
        <w:separator/>
      </w:r>
    </w:p>
  </w:endnote>
  <w:endnote w:type="continuationSeparator" w:id="0">
    <w:p w:rsidR="00C6683D" w:rsidRDefault="00C6683D" w:rsidP="00C75E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683D" w:rsidRDefault="00C6683D" w:rsidP="00C75EC1">
      <w:pPr>
        <w:spacing w:after="0" w:line="240" w:lineRule="auto"/>
      </w:pPr>
      <w:r>
        <w:separator/>
      </w:r>
    </w:p>
  </w:footnote>
  <w:footnote w:type="continuationSeparator" w:id="0">
    <w:p w:rsidR="00C6683D" w:rsidRDefault="00C6683D" w:rsidP="00C75EC1">
      <w:pPr>
        <w:spacing w:after="0" w:line="240" w:lineRule="auto"/>
      </w:pPr>
      <w:r>
        <w:continuationSeparator/>
      </w:r>
    </w:p>
  </w:footnote>
  <w:footnote w:id="1">
    <w:p w:rsidR="00C75EC1" w:rsidRPr="004A3D9A" w:rsidRDefault="00C75EC1" w:rsidP="00C75EC1">
      <w:pPr>
        <w:pStyle w:val="FootnoteText"/>
        <w:ind w:firstLine="720"/>
        <w:rPr>
          <w:rFonts w:ascii="Times New Roman" w:hAnsi="Times New Roman" w:cs="Times New Roman"/>
          <w:sz w:val="18"/>
          <w:szCs w:val="18"/>
        </w:rPr>
      </w:pPr>
      <w:r>
        <w:rPr>
          <w:rStyle w:val="FootnoteReference"/>
        </w:rPr>
        <w:footnoteRef/>
      </w:r>
      <w:r>
        <w:t xml:space="preserve"> </w:t>
      </w:r>
      <w:r>
        <w:rPr>
          <w:rFonts w:ascii="Times New Roman" w:hAnsi="Times New Roman" w:cs="Times New Roman"/>
          <w:sz w:val="18"/>
          <w:szCs w:val="18"/>
        </w:rPr>
        <w:t xml:space="preserve">Adjie S, </w:t>
      </w:r>
      <w:r>
        <w:rPr>
          <w:rFonts w:ascii="Times New Roman" w:hAnsi="Times New Roman" w:cs="Times New Roman"/>
          <w:i/>
          <w:sz w:val="18"/>
          <w:szCs w:val="18"/>
        </w:rPr>
        <w:t xml:space="preserve">Terorisme, </w:t>
      </w:r>
      <w:r>
        <w:rPr>
          <w:rFonts w:ascii="Times New Roman" w:hAnsi="Times New Roman" w:cs="Times New Roman"/>
          <w:sz w:val="18"/>
          <w:szCs w:val="18"/>
        </w:rPr>
        <w:t>Jakarta: Sinar Harapan, 2005, hlm. 3.</w:t>
      </w:r>
    </w:p>
  </w:footnote>
  <w:footnote w:id="2">
    <w:p w:rsidR="00717989" w:rsidRPr="00717989" w:rsidRDefault="00717989" w:rsidP="00717989">
      <w:pPr>
        <w:pStyle w:val="FootnoteText"/>
        <w:ind w:firstLine="720"/>
        <w:rPr>
          <w:rFonts w:ascii="Times New Roman" w:hAnsi="Times New Roman" w:cs="Times New Roman"/>
          <w:sz w:val="18"/>
          <w:szCs w:val="18"/>
        </w:rPr>
      </w:pPr>
      <w:r w:rsidRPr="00717989">
        <w:rPr>
          <w:rStyle w:val="FootnoteReference"/>
          <w:rFonts w:ascii="Times New Roman" w:hAnsi="Times New Roman" w:cs="Times New Roman"/>
          <w:sz w:val="18"/>
          <w:szCs w:val="18"/>
        </w:rPr>
        <w:footnoteRef/>
      </w:r>
      <w:r w:rsidRPr="00717989">
        <w:rPr>
          <w:rFonts w:ascii="Times New Roman" w:hAnsi="Times New Roman" w:cs="Times New Roman"/>
          <w:sz w:val="18"/>
          <w:szCs w:val="18"/>
        </w:rPr>
        <w:t xml:space="preserve"> </w:t>
      </w:r>
      <w:hyperlink r:id="rId1" w:history="1">
        <w:r w:rsidRPr="00245770">
          <w:rPr>
            <w:rStyle w:val="Hyperlink"/>
            <w:rFonts w:ascii="Times New Roman" w:hAnsi="Times New Roman" w:cs="Times New Roman"/>
            <w:color w:val="auto"/>
            <w:sz w:val="18"/>
            <w:szCs w:val="18"/>
          </w:rPr>
          <w:t>https://www.google.co.id/amp/s/nasional.tempo.co/amp/1044322/pertama-kalinya-korban-terorisme-terima-kompensasi-dari-negara</w:t>
        </w:r>
      </w:hyperlink>
      <w:r w:rsidRPr="00245770">
        <w:rPr>
          <w:rFonts w:ascii="Times New Roman" w:hAnsi="Times New Roman" w:cs="Times New Roman"/>
          <w:sz w:val="18"/>
          <w:szCs w:val="18"/>
        </w:rPr>
        <w:t>, diakses pada tanggal 15 Desember 2020</w:t>
      </w:r>
      <w:r w:rsidR="00245770" w:rsidRPr="00245770">
        <w:rPr>
          <w:rFonts w:ascii="Times New Roman" w:hAnsi="Times New Roman" w:cs="Times New Roman"/>
          <w:sz w:val="18"/>
          <w:szCs w:val="18"/>
        </w:rPr>
        <w:t>.</w:t>
      </w:r>
    </w:p>
  </w:footnote>
  <w:footnote w:id="3">
    <w:p w:rsidR="002E580B" w:rsidRPr="00F94774" w:rsidRDefault="002E580B" w:rsidP="002E580B">
      <w:pPr>
        <w:pStyle w:val="FootnoteText"/>
        <w:ind w:firstLine="720"/>
        <w:rPr>
          <w:rFonts w:ascii="Times New Roman" w:hAnsi="Times New Roman" w:cs="Times New Roman"/>
          <w:sz w:val="18"/>
          <w:szCs w:val="18"/>
        </w:rPr>
      </w:pPr>
      <w:r>
        <w:rPr>
          <w:rStyle w:val="FootnoteReference"/>
        </w:rPr>
        <w:footnoteRef/>
      </w:r>
      <w:r>
        <w:t xml:space="preserve"> </w:t>
      </w:r>
      <w:r>
        <w:rPr>
          <w:rFonts w:ascii="Times New Roman" w:hAnsi="Times New Roman" w:cs="Times New Roman"/>
          <w:sz w:val="18"/>
          <w:szCs w:val="18"/>
        </w:rPr>
        <w:t>R. Wiyono, “</w:t>
      </w:r>
      <w:r>
        <w:rPr>
          <w:rFonts w:ascii="Times New Roman" w:hAnsi="Times New Roman" w:cs="Times New Roman"/>
          <w:i/>
          <w:sz w:val="18"/>
          <w:szCs w:val="18"/>
        </w:rPr>
        <w:t xml:space="preserve">Pembahasan Undang-Undang Pemberantasan Tindak Pidana Terorisme”, </w:t>
      </w:r>
      <w:r>
        <w:rPr>
          <w:rFonts w:ascii="Times New Roman" w:hAnsi="Times New Roman" w:cs="Times New Roman"/>
          <w:sz w:val="18"/>
          <w:szCs w:val="18"/>
        </w:rPr>
        <w:t>Sinar Grafika, Jakarta, 2014, hlm. 236.</w:t>
      </w:r>
    </w:p>
  </w:footnote>
  <w:footnote w:id="4">
    <w:p w:rsidR="001F7464" w:rsidRPr="00916AA5" w:rsidRDefault="001F7464" w:rsidP="001F7464">
      <w:pPr>
        <w:pStyle w:val="FootnoteText"/>
        <w:ind w:firstLine="720"/>
        <w:rPr>
          <w:rFonts w:ascii="Times New Roman" w:hAnsi="Times New Roman" w:cs="Times New Roman"/>
          <w:sz w:val="18"/>
          <w:szCs w:val="18"/>
        </w:rPr>
      </w:pPr>
      <w:r>
        <w:rPr>
          <w:rStyle w:val="FootnoteReference"/>
        </w:rPr>
        <w:footnoteRef/>
      </w:r>
      <w:r>
        <w:t xml:space="preserve"> </w:t>
      </w:r>
      <w:r>
        <w:rPr>
          <w:rFonts w:ascii="Times New Roman" w:hAnsi="Times New Roman" w:cs="Times New Roman"/>
          <w:sz w:val="18"/>
          <w:szCs w:val="18"/>
        </w:rPr>
        <w:t>Julie Goldscheid, “</w:t>
      </w:r>
      <w:r>
        <w:rPr>
          <w:rFonts w:ascii="Times New Roman" w:hAnsi="Times New Roman" w:cs="Times New Roman"/>
          <w:i/>
          <w:sz w:val="18"/>
          <w:szCs w:val="18"/>
        </w:rPr>
        <w:t xml:space="preserve">Crime Victim Compensation </w:t>
      </w:r>
      <w:proofErr w:type="gramStart"/>
      <w:r>
        <w:rPr>
          <w:rFonts w:ascii="Times New Roman" w:hAnsi="Times New Roman" w:cs="Times New Roman"/>
          <w:i/>
          <w:sz w:val="18"/>
          <w:szCs w:val="18"/>
        </w:rPr>
        <w:t>an a</w:t>
      </w:r>
      <w:proofErr w:type="gramEnd"/>
      <w:r>
        <w:rPr>
          <w:rFonts w:ascii="Times New Roman" w:hAnsi="Times New Roman" w:cs="Times New Roman"/>
          <w:i/>
          <w:sz w:val="18"/>
          <w:szCs w:val="18"/>
        </w:rPr>
        <w:t xml:space="preserve"> Post-9/11 World”, </w:t>
      </w:r>
      <w:r>
        <w:rPr>
          <w:rFonts w:ascii="Times New Roman" w:hAnsi="Times New Roman" w:cs="Times New Roman"/>
          <w:sz w:val="18"/>
          <w:szCs w:val="18"/>
        </w:rPr>
        <w:t>167 Tulane Law Review, 2004, hlm. 184.</w:t>
      </w:r>
    </w:p>
  </w:footnote>
  <w:footnote w:id="5">
    <w:p w:rsidR="00D13CC9" w:rsidRPr="00D13CC9" w:rsidRDefault="00D13CC9" w:rsidP="00D13CC9">
      <w:pPr>
        <w:pStyle w:val="FootnoteText"/>
        <w:ind w:firstLine="720"/>
        <w:rPr>
          <w:rFonts w:ascii="Times New Roman" w:hAnsi="Times New Roman" w:cs="Times New Roman"/>
          <w:sz w:val="18"/>
          <w:szCs w:val="18"/>
        </w:rPr>
      </w:pPr>
      <w:r>
        <w:rPr>
          <w:rStyle w:val="FootnoteReference"/>
        </w:rPr>
        <w:footnoteRef/>
      </w:r>
      <w:r>
        <w:t xml:space="preserve"> </w:t>
      </w:r>
      <w:r>
        <w:rPr>
          <w:rFonts w:ascii="Times New Roman" w:hAnsi="Times New Roman" w:cs="Times New Roman"/>
          <w:sz w:val="18"/>
          <w:szCs w:val="18"/>
        </w:rPr>
        <w:t>Bambang Waluyo, S.H., M.H., “</w:t>
      </w:r>
      <w:r>
        <w:rPr>
          <w:rFonts w:ascii="Times New Roman" w:hAnsi="Times New Roman" w:cs="Times New Roman"/>
          <w:i/>
          <w:sz w:val="18"/>
          <w:szCs w:val="18"/>
        </w:rPr>
        <w:t xml:space="preserve">Viktimologi Perlindungan Korban dan Saksi”, </w:t>
      </w:r>
      <w:r>
        <w:rPr>
          <w:rFonts w:ascii="Times New Roman" w:hAnsi="Times New Roman" w:cs="Times New Roman"/>
          <w:sz w:val="18"/>
          <w:szCs w:val="18"/>
        </w:rPr>
        <w:t>Sinar Grafika, Jakarta, 2012, hal. 94-96.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4942504"/>
      <w:docPartObj>
        <w:docPartGallery w:val="Page Numbers (Top of Page)"/>
        <w:docPartUnique/>
      </w:docPartObj>
    </w:sdtPr>
    <w:sdtEndPr>
      <w:rPr>
        <w:rFonts w:ascii="Times New Roman" w:hAnsi="Times New Roman" w:cs="Times New Roman"/>
        <w:noProof/>
        <w:sz w:val="24"/>
      </w:rPr>
    </w:sdtEndPr>
    <w:sdtContent>
      <w:p w:rsidR="00717989" w:rsidRPr="007F37FD" w:rsidRDefault="00717989">
        <w:pPr>
          <w:pStyle w:val="Header"/>
          <w:jc w:val="right"/>
          <w:rPr>
            <w:rFonts w:ascii="Times New Roman" w:hAnsi="Times New Roman" w:cs="Times New Roman"/>
            <w:sz w:val="24"/>
          </w:rPr>
        </w:pPr>
        <w:r w:rsidRPr="007F37FD">
          <w:rPr>
            <w:rFonts w:ascii="Times New Roman" w:hAnsi="Times New Roman" w:cs="Times New Roman"/>
            <w:sz w:val="24"/>
          </w:rPr>
          <w:fldChar w:fldCharType="begin"/>
        </w:r>
        <w:r w:rsidRPr="007F37FD">
          <w:rPr>
            <w:rFonts w:ascii="Times New Roman" w:hAnsi="Times New Roman" w:cs="Times New Roman"/>
            <w:sz w:val="24"/>
          </w:rPr>
          <w:instrText xml:space="preserve"> PAGE   \* MERGEFORMAT </w:instrText>
        </w:r>
        <w:r w:rsidRPr="007F37FD">
          <w:rPr>
            <w:rFonts w:ascii="Times New Roman" w:hAnsi="Times New Roman" w:cs="Times New Roman"/>
            <w:sz w:val="24"/>
          </w:rPr>
          <w:fldChar w:fldCharType="separate"/>
        </w:r>
        <w:r w:rsidR="00577ACF">
          <w:rPr>
            <w:rFonts w:ascii="Times New Roman" w:hAnsi="Times New Roman" w:cs="Times New Roman"/>
            <w:noProof/>
            <w:sz w:val="24"/>
          </w:rPr>
          <w:t>xiii</w:t>
        </w:r>
        <w:r w:rsidRPr="007F37FD">
          <w:rPr>
            <w:rFonts w:ascii="Times New Roman" w:hAnsi="Times New Roman" w:cs="Times New Roman"/>
            <w:noProof/>
            <w:sz w:val="24"/>
          </w:rPr>
          <w:fldChar w:fldCharType="end"/>
        </w:r>
      </w:p>
    </w:sdtContent>
  </w:sdt>
  <w:p w:rsidR="00717989" w:rsidRDefault="0071798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6360"/>
    <w:multiLevelType w:val="hybridMultilevel"/>
    <w:tmpl w:val="628AA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B85859"/>
    <w:multiLevelType w:val="hybridMultilevel"/>
    <w:tmpl w:val="B96851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3E21A9"/>
    <w:multiLevelType w:val="hybridMultilevel"/>
    <w:tmpl w:val="65A6EABE"/>
    <w:lvl w:ilvl="0" w:tplc="194E28E2">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32C11E7"/>
    <w:multiLevelType w:val="hybridMultilevel"/>
    <w:tmpl w:val="AD0C12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633E6D"/>
    <w:multiLevelType w:val="hybridMultilevel"/>
    <w:tmpl w:val="6298BF08"/>
    <w:lvl w:ilvl="0" w:tplc="18721B7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48676405"/>
    <w:multiLevelType w:val="hybridMultilevel"/>
    <w:tmpl w:val="09C62E82"/>
    <w:lvl w:ilvl="0" w:tplc="E5904616">
      <w:start w:val="1"/>
      <w:numFmt w:val="lowerLetter"/>
      <w:lvlText w:val="%1."/>
      <w:lvlJc w:val="left"/>
      <w:pPr>
        <w:ind w:left="2770" w:hanging="360"/>
      </w:pPr>
      <w:rPr>
        <w:rFonts w:hint="default"/>
      </w:rPr>
    </w:lvl>
    <w:lvl w:ilvl="1" w:tplc="04090019" w:tentative="1">
      <w:start w:val="1"/>
      <w:numFmt w:val="lowerLetter"/>
      <w:lvlText w:val="%2."/>
      <w:lvlJc w:val="left"/>
      <w:pPr>
        <w:ind w:left="3490" w:hanging="360"/>
      </w:pPr>
    </w:lvl>
    <w:lvl w:ilvl="2" w:tplc="0409001B" w:tentative="1">
      <w:start w:val="1"/>
      <w:numFmt w:val="lowerRoman"/>
      <w:lvlText w:val="%3."/>
      <w:lvlJc w:val="right"/>
      <w:pPr>
        <w:ind w:left="4210" w:hanging="180"/>
      </w:pPr>
    </w:lvl>
    <w:lvl w:ilvl="3" w:tplc="0409000F" w:tentative="1">
      <w:start w:val="1"/>
      <w:numFmt w:val="decimal"/>
      <w:lvlText w:val="%4."/>
      <w:lvlJc w:val="left"/>
      <w:pPr>
        <w:ind w:left="4930" w:hanging="360"/>
      </w:pPr>
    </w:lvl>
    <w:lvl w:ilvl="4" w:tplc="04090019" w:tentative="1">
      <w:start w:val="1"/>
      <w:numFmt w:val="lowerLetter"/>
      <w:lvlText w:val="%5."/>
      <w:lvlJc w:val="left"/>
      <w:pPr>
        <w:ind w:left="5650" w:hanging="360"/>
      </w:pPr>
    </w:lvl>
    <w:lvl w:ilvl="5" w:tplc="0409001B" w:tentative="1">
      <w:start w:val="1"/>
      <w:numFmt w:val="lowerRoman"/>
      <w:lvlText w:val="%6."/>
      <w:lvlJc w:val="right"/>
      <w:pPr>
        <w:ind w:left="6370" w:hanging="180"/>
      </w:pPr>
    </w:lvl>
    <w:lvl w:ilvl="6" w:tplc="0409000F" w:tentative="1">
      <w:start w:val="1"/>
      <w:numFmt w:val="decimal"/>
      <w:lvlText w:val="%7."/>
      <w:lvlJc w:val="left"/>
      <w:pPr>
        <w:ind w:left="7090" w:hanging="360"/>
      </w:pPr>
    </w:lvl>
    <w:lvl w:ilvl="7" w:tplc="04090019" w:tentative="1">
      <w:start w:val="1"/>
      <w:numFmt w:val="lowerLetter"/>
      <w:lvlText w:val="%8."/>
      <w:lvlJc w:val="left"/>
      <w:pPr>
        <w:ind w:left="7810" w:hanging="360"/>
      </w:pPr>
    </w:lvl>
    <w:lvl w:ilvl="8" w:tplc="0409001B" w:tentative="1">
      <w:start w:val="1"/>
      <w:numFmt w:val="lowerRoman"/>
      <w:lvlText w:val="%9."/>
      <w:lvlJc w:val="right"/>
      <w:pPr>
        <w:ind w:left="8530" w:hanging="180"/>
      </w:pPr>
    </w:lvl>
  </w:abstractNum>
  <w:abstractNum w:abstractNumId="6">
    <w:nsid w:val="4E4D17BC"/>
    <w:multiLevelType w:val="hybridMultilevel"/>
    <w:tmpl w:val="71B8088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C67753B"/>
    <w:multiLevelType w:val="hybridMultilevel"/>
    <w:tmpl w:val="E4229B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4802602"/>
    <w:multiLevelType w:val="hybridMultilevel"/>
    <w:tmpl w:val="0FC2F98C"/>
    <w:lvl w:ilvl="0" w:tplc="94062E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9DE01D7"/>
    <w:multiLevelType w:val="hybridMultilevel"/>
    <w:tmpl w:val="6E4A72DE"/>
    <w:lvl w:ilvl="0" w:tplc="EA78C1E2">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0">
    <w:nsid w:val="7DEE5DEA"/>
    <w:multiLevelType w:val="hybridMultilevel"/>
    <w:tmpl w:val="4A368980"/>
    <w:lvl w:ilvl="0" w:tplc="8A22BB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0"/>
  </w:num>
  <w:num w:numId="3">
    <w:abstractNumId w:val="8"/>
  </w:num>
  <w:num w:numId="4">
    <w:abstractNumId w:val="4"/>
  </w:num>
  <w:num w:numId="5">
    <w:abstractNumId w:val="7"/>
  </w:num>
  <w:num w:numId="6">
    <w:abstractNumId w:val="1"/>
  </w:num>
  <w:num w:numId="7">
    <w:abstractNumId w:val="6"/>
  </w:num>
  <w:num w:numId="8">
    <w:abstractNumId w:val="9"/>
  </w:num>
  <w:num w:numId="9">
    <w:abstractNumId w:val="5"/>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EC1"/>
    <w:rsid w:val="000A2486"/>
    <w:rsid w:val="00161858"/>
    <w:rsid w:val="001F7464"/>
    <w:rsid w:val="00245770"/>
    <w:rsid w:val="002E580B"/>
    <w:rsid w:val="004A1A9E"/>
    <w:rsid w:val="00557DFF"/>
    <w:rsid w:val="00577ACF"/>
    <w:rsid w:val="0061225F"/>
    <w:rsid w:val="00641843"/>
    <w:rsid w:val="006A1C15"/>
    <w:rsid w:val="006E5EFE"/>
    <w:rsid w:val="00717989"/>
    <w:rsid w:val="007F37FD"/>
    <w:rsid w:val="00981E05"/>
    <w:rsid w:val="00B07B9C"/>
    <w:rsid w:val="00B77B19"/>
    <w:rsid w:val="00BA7F9C"/>
    <w:rsid w:val="00BB17FF"/>
    <w:rsid w:val="00C01FD8"/>
    <w:rsid w:val="00C6683D"/>
    <w:rsid w:val="00C75EC1"/>
    <w:rsid w:val="00D13CC9"/>
    <w:rsid w:val="00D153C3"/>
    <w:rsid w:val="00F60FA9"/>
    <w:rsid w:val="00FC6F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5EC1"/>
    <w:pPr>
      <w:ind w:left="720"/>
      <w:contextualSpacing/>
    </w:pPr>
  </w:style>
  <w:style w:type="paragraph" w:styleId="FootnoteText">
    <w:name w:val="footnote text"/>
    <w:basedOn w:val="Normal"/>
    <w:link w:val="FootnoteTextChar"/>
    <w:uiPriority w:val="99"/>
    <w:unhideWhenUsed/>
    <w:rsid w:val="00C75EC1"/>
    <w:pPr>
      <w:spacing w:after="0" w:line="240" w:lineRule="auto"/>
    </w:pPr>
    <w:rPr>
      <w:sz w:val="20"/>
      <w:szCs w:val="20"/>
    </w:rPr>
  </w:style>
  <w:style w:type="character" w:customStyle="1" w:styleId="FootnoteTextChar">
    <w:name w:val="Footnote Text Char"/>
    <w:basedOn w:val="DefaultParagraphFont"/>
    <w:link w:val="FootnoteText"/>
    <w:uiPriority w:val="99"/>
    <w:rsid w:val="00C75EC1"/>
    <w:rPr>
      <w:sz w:val="20"/>
      <w:szCs w:val="20"/>
    </w:rPr>
  </w:style>
  <w:style w:type="character" w:styleId="FootnoteReference">
    <w:name w:val="footnote reference"/>
    <w:basedOn w:val="DefaultParagraphFont"/>
    <w:uiPriority w:val="99"/>
    <w:semiHidden/>
    <w:unhideWhenUsed/>
    <w:rsid w:val="00C75EC1"/>
    <w:rPr>
      <w:vertAlign w:val="superscript"/>
    </w:rPr>
  </w:style>
  <w:style w:type="paragraph" w:styleId="Header">
    <w:name w:val="header"/>
    <w:basedOn w:val="Normal"/>
    <w:link w:val="HeaderChar"/>
    <w:uiPriority w:val="99"/>
    <w:unhideWhenUsed/>
    <w:rsid w:val="007179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7989"/>
  </w:style>
  <w:style w:type="paragraph" w:styleId="Footer">
    <w:name w:val="footer"/>
    <w:basedOn w:val="Normal"/>
    <w:link w:val="FooterChar"/>
    <w:uiPriority w:val="99"/>
    <w:unhideWhenUsed/>
    <w:rsid w:val="007179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7989"/>
  </w:style>
  <w:style w:type="character" w:styleId="Hyperlink">
    <w:name w:val="Hyperlink"/>
    <w:basedOn w:val="DefaultParagraphFont"/>
    <w:uiPriority w:val="99"/>
    <w:unhideWhenUsed/>
    <w:rsid w:val="00717989"/>
    <w:rPr>
      <w:color w:val="0000FF" w:themeColor="hyperlink"/>
      <w:u w:val="single"/>
    </w:rPr>
  </w:style>
  <w:style w:type="paragraph" w:styleId="BalloonText">
    <w:name w:val="Balloon Text"/>
    <w:basedOn w:val="Normal"/>
    <w:link w:val="BalloonTextChar"/>
    <w:uiPriority w:val="99"/>
    <w:semiHidden/>
    <w:unhideWhenUsed/>
    <w:rsid w:val="007F37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37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5EC1"/>
    <w:pPr>
      <w:ind w:left="720"/>
      <w:contextualSpacing/>
    </w:pPr>
  </w:style>
  <w:style w:type="paragraph" w:styleId="FootnoteText">
    <w:name w:val="footnote text"/>
    <w:basedOn w:val="Normal"/>
    <w:link w:val="FootnoteTextChar"/>
    <w:uiPriority w:val="99"/>
    <w:unhideWhenUsed/>
    <w:rsid w:val="00C75EC1"/>
    <w:pPr>
      <w:spacing w:after="0" w:line="240" w:lineRule="auto"/>
    </w:pPr>
    <w:rPr>
      <w:sz w:val="20"/>
      <w:szCs w:val="20"/>
    </w:rPr>
  </w:style>
  <w:style w:type="character" w:customStyle="1" w:styleId="FootnoteTextChar">
    <w:name w:val="Footnote Text Char"/>
    <w:basedOn w:val="DefaultParagraphFont"/>
    <w:link w:val="FootnoteText"/>
    <w:uiPriority w:val="99"/>
    <w:rsid w:val="00C75EC1"/>
    <w:rPr>
      <w:sz w:val="20"/>
      <w:szCs w:val="20"/>
    </w:rPr>
  </w:style>
  <w:style w:type="character" w:styleId="FootnoteReference">
    <w:name w:val="footnote reference"/>
    <w:basedOn w:val="DefaultParagraphFont"/>
    <w:uiPriority w:val="99"/>
    <w:semiHidden/>
    <w:unhideWhenUsed/>
    <w:rsid w:val="00C75EC1"/>
    <w:rPr>
      <w:vertAlign w:val="superscript"/>
    </w:rPr>
  </w:style>
  <w:style w:type="paragraph" w:styleId="Header">
    <w:name w:val="header"/>
    <w:basedOn w:val="Normal"/>
    <w:link w:val="HeaderChar"/>
    <w:uiPriority w:val="99"/>
    <w:unhideWhenUsed/>
    <w:rsid w:val="007179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7989"/>
  </w:style>
  <w:style w:type="paragraph" w:styleId="Footer">
    <w:name w:val="footer"/>
    <w:basedOn w:val="Normal"/>
    <w:link w:val="FooterChar"/>
    <w:uiPriority w:val="99"/>
    <w:unhideWhenUsed/>
    <w:rsid w:val="007179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7989"/>
  </w:style>
  <w:style w:type="character" w:styleId="Hyperlink">
    <w:name w:val="Hyperlink"/>
    <w:basedOn w:val="DefaultParagraphFont"/>
    <w:uiPriority w:val="99"/>
    <w:unhideWhenUsed/>
    <w:rsid w:val="00717989"/>
    <w:rPr>
      <w:color w:val="0000FF" w:themeColor="hyperlink"/>
      <w:u w:val="single"/>
    </w:rPr>
  </w:style>
  <w:style w:type="paragraph" w:styleId="BalloonText">
    <w:name w:val="Balloon Text"/>
    <w:basedOn w:val="Normal"/>
    <w:link w:val="BalloonTextChar"/>
    <w:uiPriority w:val="99"/>
    <w:semiHidden/>
    <w:unhideWhenUsed/>
    <w:rsid w:val="007F37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37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google.co.id/amp/s/nasional.tempo.co/amp/1044322/pertama-kalinya-korban-terorisme-terima-kompensasi-dari-negar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google.co.id/amp/s/nasional.tempo.co/amp/1044322/pertama-kalinya-korban-terorisme-terima-kompensasi-dari-nega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92B841-C545-4AD3-8848-A4A94CD05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16</Pages>
  <Words>2977</Words>
  <Characters>16969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19907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surabaya2</cp:lastModifiedBy>
  <cp:revision>8</cp:revision>
  <cp:lastPrinted>2021-01-07T11:31:00Z</cp:lastPrinted>
  <dcterms:created xsi:type="dcterms:W3CDTF">2021-01-05T13:01:00Z</dcterms:created>
  <dcterms:modified xsi:type="dcterms:W3CDTF">2009-06-05T19:13:00Z</dcterms:modified>
</cp:coreProperties>
</file>